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EE16E" w14:textId="77777777" w:rsidR="00B861E7" w:rsidRDefault="00B861E7" w:rsidP="00B861E7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</w:p>
    <w:p w14:paraId="0B4B33C6" w14:textId="4C3CC28D" w:rsidR="00872161" w:rsidRPr="00872161" w:rsidRDefault="00872161" w:rsidP="00B861E7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872161">
        <w:rPr>
          <w:rFonts w:ascii="Arial" w:hAnsi="Arial" w:cs="Arial"/>
          <w:b/>
          <w:sz w:val="22"/>
          <w:szCs w:val="22"/>
          <w:lang w:eastAsia="ar-SA"/>
        </w:rPr>
        <w:t>ZAHTJEV ZA ANALIZ</w:t>
      </w:r>
      <w:r w:rsidR="008A5EDD">
        <w:rPr>
          <w:rFonts w:ascii="Arial" w:hAnsi="Arial" w:cs="Arial"/>
          <w:b/>
          <w:sz w:val="22"/>
          <w:szCs w:val="22"/>
          <w:lang w:eastAsia="ar-SA"/>
        </w:rPr>
        <w:t>U STABILNIH IZOTOPA</w:t>
      </w:r>
    </w:p>
    <w:p w14:paraId="5F0DDB51" w14:textId="77777777" w:rsidR="00872161" w:rsidRPr="00872161" w:rsidRDefault="00872161" w:rsidP="00872161">
      <w:pPr>
        <w:suppressAutoHyphens/>
        <w:jc w:val="center"/>
        <w:rPr>
          <w:rFonts w:ascii="Arial" w:hAnsi="Arial" w:cs="Arial"/>
          <w:sz w:val="16"/>
          <w:szCs w:val="16"/>
          <w:lang w:eastAsia="ar-SA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122"/>
        <w:gridCol w:w="7234"/>
      </w:tblGrid>
      <w:tr w:rsidR="00872161" w:rsidRPr="00872161" w14:paraId="6D0D9D9F" w14:textId="77777777" w:rsidTr="001E6569">
        <w:trPr>
          <w:trHeight w:val="397"/>
          <w:jc w:val="center"/>
        </w:trPr>
        <w:tc>
          <w:tcPr>
            <w:tcW w:w="2122" w:type="dxa"/>
            <w:vAlign w:val="bottom"/>
          </w:tcPr>
          <w:p w14:paraId="31A38898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Podnositelj zahtjeva:</w:t>
            </w:r>
          </w:p>
        </w:tc>
        <w:tc>
          <w:tcPr>
            <w:tcW w:w="7234" w:type="dxa"/>
            <w:tcBorders>
              <w:bottom w:val="single" w:sz="4" w:space="0" w:color="auto"/>
            </w:tcBorders>
          </w:tcPr>
          <w:p w14:paraId="69BC04B6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72161" w:rsidRPr="00872161" w14:paraId="2B6ED16A" w14:textId="77777777" w:rsidTr="001E6569">
        <w:trPr>
          <w:trHeight w:val="397"/>
          <w:jc w:val="center"/>
        </w:trPr>
        <w:tc>
          <w:tcPr>
            <w:tcW w:w="2122" w:type="dxa"/>
            <w:vAlign w:val="bottom"/>
          </w:tcPr>
          <w:p w14:paraId="3E64BEFE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Adresa: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</w:tcPr>
          <w:p w14:paraId="39FFF535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72161" w:rsidRPr="00872161" w14:paraId="00BC3678" w14:textId="77777777" w:rsidTr="001E6569">
        <w:trPr>
          <w:trHeight w:val="397"/>
          <w:jc w:val="center"/>
        </w:trPr>
        <w:tc>
          <w:tcPr>
            <w:tcW w:w="2122" w:type="dxa"/>
            <w:vAlign w:val="bottom"/>
          </w:tcPr>
          <w:p w14:paraId="55649D35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Telefon, e-mail: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</w:tcPr>
          <w:p w14:paraId="0FEFE1F5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72161" w:rsidRPr="00872161" w14:paraId="3AB1CD05" w14:textId="77777777" w:rsidTr="001E6569">
        <w:trPr>
          <w:trHeight w:val="397"/>
          <w:jc w:val="center"/>
        </w:trPr>
        <w:tc>
          <w:tcPr>
            <w:tcW w:w="2122" w:type="dxa"/>
            <w:vAlign w:val="bottom"/>
          </w:tcPr>
          <w:p w14:paraId="4F82517D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OIB/MB: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</w:tcPr>
          <w:p w14:paraId="557D1595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872161" w:rsidRPr="00872161" w14:paraId="45FFE12C" w14:textId="77777777" w:rsidTr="001E6569">
        <w:trPr>
          <w:trHeight w:val="397"/>
          <w:jc w:val="center"/>
        </w:trPr>
        <w:tc>
          <w:tcPr>
            <w:tcW w:w="2122" w:type="dxa"/>
            <w:vAlign w:val="bottom"/>
          </w:tcPr>
          <w:p w14:paraId="52131521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  <w:r w:rsidRPr="00872161">
              <w:rPr>
                <w:rFonts w:ascii="Arial" w:hAnsi="Arial" w:cs="Arial"/>
                <w:sz w:val="20"/>
                <w:lang w:eastAsia="ar-SA"/>
              </w:rPr>
              <w:t>Opis uzorka:</w:t>
            </w:r>
          </w:p>
        </w:tc>
        <w:tc>
          <w:tcPr>
            <w:tcW w:w="7234" w:type="dxa"/>
            <w:tcBorders>
              <w:top w:val="single" w:sz="4" w:space="0" w:color="auto"/>
              <w:bottom w:val="single" w:sz="4" w:space="0" w:color="auto"/>
            </w:tcBorders>
          </w:tcPr>
          <w:p w14:paraId="411E6470" w14:textId="77777777" w:rsidR="00872161" w:rsidRPr="00872161" w:rsidRDefault="00872161" w:rsidP="00872161">
            <w:pPr>
              <w:suppressAutoHyphens/>
              <w:rPr>
                <w:rFonts w:ascii="Arial" w:hAnsi="Arial" w:cs="Arial"/>
                <w:sz w:val="20"/>
                <w:lang w:eastAsia="ar-SA"/>
              </w:rPr>
            </w:pPr>
          </w:p>
        </w:tc>
      </w:tr>
    </w:tbl>
    <w:p w14:paraId="046E2F94" w14:textId="6D6E0C71" w:rsidR="00872161" w:rsidRDefault="00872161" w:rsidP="00872161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</w:p>
    <w:p w14:paraId="7B3A19A3" w14:textId="77777777" w:rsidR="001759CF" w:rsidRDefault="001759CF" w:rsidP="00872161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</w:p>
    <w:p w14:paraId="51B6D776" w14:textId="77777777" w:rsidR="001759CF" w:rsidRPr="00872161" w:rsidRDefault="001759CF" w:rsidP="00872161">
      <w:pPr>
        <w:suppressAutoHyphens/>
        <w:rPr>
          <w:rFonts w:ascii="Arial" w:hAnsi="Arial" w:cs="Arial"/>
          <w:b/>
          <w:sz w:val="22"/>
          <w:szCs w:val="22"/>
          <w:lang w:eastAsia="ar-SA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2113"/>
        <w:gridCol w:w="1006"/>
        <w:gridCol w:w="1564"/>
      </w:tblGrid>
      <w:tr w:rsidR="00872161" w:rsidRPr="00872161" w14:paraId="670F8C65" w14:textId="77777777" w:rsidTr="001E6569">
        <w:trPr>
          <w:trHeight w:val="400"/>
          <w:jc w:val="center"/>
        </w:trPr>
        <w:tc>
          <w:tcPr>
            <w:tcW w:w="704" w:type="dxa"/>
            <w:vAlign w:val="center"/>
          </w:tcPr>
          <w:p w14:paraId="1223E509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proofErr w:type="spellStart"/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Red.broj</w:t>
            </w:r>
            <w:proofErr w:type="spellEnd"/>
          </w:p>
        </w:tc>
        <w:tc>
          <w:tcPr>
            <w:tcW w:w="3969" w:type="dxa"/>
            <w:vAlign w:val="center"/>
            <w:hideMark/>
          </w:tcPr>
          <w:p w14:paraId="06163A74" w14:textId="0F6FBF44" w:rsidR="00872161" w:rsidRPr="00872161" w:rsidRDefault="00D97D37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Parametar</w:t>
            </w:r>
          </w:p>
        </w:tc>
        <w:tc>
          <w:tcPr>
            <w:tcW w:w="2113" w:type="dxa"/>
            <w:vAlign w:val="center"/>
            <w:hideMark/>
          </w:tcPr>
          <w:p w14:paraId="1DCD1FC0" w14:textId="785F6F4B" w:rsidR="00872161" w:rsidRPr="00872161" w:rsidRDefault="00084BD4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 xml:space="preserve">Metode 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 xml:space="preserve">prema </w:t>
            </w: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prilog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u</w:t>
            </w: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 xml:space="preserve"> Potvrd</w:t>
            </w: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e</w:t>
            </w: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 xml:space="preserve"> o akreditaciji</w:t>
            </w:r>
          </w:p>
        </w:tc>
        <w:tc>
          <w:tcPr>
            <w:tcW w:w="1006" w:type="dxa"/>
            <w:vAlign w:val="center"/>
            <w:hideMark/>
          </w:tcPr>
          <w:p w14:paraId="6147D7A6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Količina</w:t>
            </w:r>
          </w:p>
        </w:tc>
        <w:tc>
          <w:tcPr>
            <w:tcW w:w="1564" w:type="dxa"/>
            <w:vAlign w:val="center"/>
          </w:tcPr>
          <w:p w14:paraId="1C28DF69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Napomena</w:t>
            </w:r>
          </w:p>
        </w:tc>
      </w:tr>
      <w:tr w:rsidR="00872161" w:rsidRPr="00872161" w14:paraId="76D43919" w14:textId="77777777" w:rsidTr="001E6569">
        <w:trPr>
          <w:trHeight w:val="318"/>
          <w:jc w:val="center"/>
        </w:trPr>
        <w:tc>
          <w:tcPr>
            <w:tcW w:w="9356" w:type="dxa"/>
            <w:gridSpan w:val="5"/>
            <w:vAlign w:val="center"/>
          </w:tcPr>
          <w:p w14:paraId="5A89E2F2" w14:textId="265D5C5A" w:rsidR="00872161" w:rsidRPr="00872161" w:rsidRDefault="00D97D37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Analiza stabilnih izotopa</w:t>
            </w:r>
          </w:p>
        </w:tc>
      </w:tr>
      <w:tr w:rsidR="00872161" w:rsidRPr="00872161" w14:paraId="7B20A0CD" w14:textId="77777777" w:rsidTr="008A5EDD">
        <w:trPr>
          <w:trHeight w:val="284"/>
          <w:jc w:val="center"/>
        </w:trPr>
        <w:tc>
          <w:tcPr>
            <w:tcW w:w="704" w:type="dxa"/>
            <w:vAlign w:val="center"/>
          </w:tcPr>
          <w:p w14:paraId="469F7675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1.</w:t>
            </w:r>
          </w:p>
        </w:tc>
        <w:tc>
          <w:tcPr>
            <w:tcW w:w="3969" w:type="dxa"/>
            <w:noWrap/>
            <w:vAlign w:val="center"/>
            <w:hideMark/>
          </w:tcPr>
          <w:p w14:paraId="6E904270" w14:textId="154D1FC1" w:rsidR="00872161" w:rsidRPr="00B1715D" w:rsidRDefault="008A5EDD" w:rsidP="00872161">
            <w:pPr>
              <w:suppressAutoHyphens/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</w:pPr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 xml:space="preserve">Određivanje distribucije deuterija u etanolu dobivenom fermentacijom grožđanih </w:t>
            </w:r>
            <w:proofErr w:type="spellStart"/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>moštova</w:t>
            </w:r>
            <w:proofErr w:type="spellEnd"/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 xml:space="preserve">, koncentriranih grožđanih </w:t>
            </w:r>
            <w:proofErr w:type="spellStart"/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>moštova</w:t>
            </w:r>
            <w:proofErr w:type="spellEnd"/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 xml:space="preserve">, rafiniranih koncentriranih grožđanih </w:t>
            </w:r>
            <w:proofErr w:type="spellStart"/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>moštova</w:t>
            </w:r>
            <w:proofErr w:type="spellEnd"/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 xml:space="preserve"> i vina primjenom nuklearne magnetske rezonancije </w:t>
            </w:r>
            <w:r w:rsidRPr="00B1715D">
              <w:rPr>
                <w:rFonts w:ascii="Arial" w:hAnsi="Arial" w:cs="Arial"/>
                <w:color w:val="000000"/>
                <w:sz w:val="18"/>
                <w:szCs w:val="19"/>
                <w:lang w:eastAsia="ar-SA"/>
              </w:rPr>
              <w:t>(SNIF</w:t>
            </w:r>
            <w:r w:rsidR="00B1715D" w:rsidRPr="00B1715D">
              <w:rPr>
                <w:rFonts w:ascii="Arial" w:hAnsi="Arial" w:cs="Arial"/>
                <w:color w:val="000000"/>
                <w:sz w:val="18"/>
                <w:szCs w:val="19"/>
                <w:lang w:eastAsia="ar-SA"/>
              </w:rPr>
              <w:t>-</w:t>
            </w:r>
            <w:r w:rsidRPr="00B1715D">
              <w:rPr>
                <w:rFonts w:ascii="Arial" w:hAnsi="Arial" w:cs="Arial"/>
                <w:color w:val="000000"/>
                <w:sz w:val="18"/>
                <w:szCs w:val="19"/>
                <w:lang w:eastAsia="ar-SA"/>
              </w:rPr>
              <w:t>NMR</w:t>
            </w:r>
            <w:r w:rsidR="009B51F7">
              <w:rPr>
                <w:rFonts w:ascii="Arial" w:hAnsi="Arial" w:cs="Arial"/>
                <w:color w:val="000000"/>
                <w:sz w:val="18"/>
                <w:szCs w:val="19"/>
                <w:lang w:eastAsia="ar-SA"/>
              </w:rPr>
              <w:t xml:space="preserve">) - </w:t>
            </w:r>
            <w:r w:rsidR="00084BD4" w:rsidRPr="00B1715D">
              <w:rPr>
                <w:rFonts w:ascii="Arial" w:hAnsi="Arial" w:cs="Arial"/>
                <w:color w:val="000000"/>
                <w:sz w:val="18"/>
                <w:szCs w:val="19"/>
                <w:lang w:eastAsia="ar-SA"/>
              </w:rPr>
              <w:t>OIV-MA-AS311-05</w:t>
            </w:r>
          </w:p>
        </w:tc>
        <w:tc>
          <w:tcPr>
            <w:tcW w:w="2113" w:type="dxa"/>
            <w:noWrap/>
            <w:vAlign w:val="center"/>
          </w:tcPr>
          <w:p w14:paraId="2F51BE05" w14:textId="024B8931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006" w:type="dxa"/>
            <w:noWrap/>
            <w:vAlign w:val="center"/>
            <w:hideMark/>
          </w:tcPr>
          <w:p w14:paraId="6DF39F0E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3629C2BD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872161" w:rsidRPr="00872161" w14:paraId="3CE3F936" w14:textId="77777777" w:rsidTr="008A5EDD">
        <w:trPr>
          <w:trHeight w:val="284"/>
          <w:jc w:val="center"/>
        </w:trPr>
        <w:tc>
          <w:tcPr>
            <w:tcW w:w="704" w:type="dxa"/>
            <w:vAlign w:val="center"/>
          </w:tcPr>
          <w:p w14:paraId="2DC5D801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2.</w:t>
            </w:r>
          </w:p>
        </w:tc>
        <w:tc>
          <w:tcPr>
            <w:tcW w:w="3969" w:type="dxa"/>
            <w:noWrap/>
            <w:vAlign w:val="center"/>
          </w:tcPr>
          <w:p w14:paraId="19FC57D6" w14:textId="72F31983" w:rsidR="00872161" w:rsidRPr="00B1715D" w:rsidRDefault="008A5EDD" w:rsidP="00872161">
            <w:pPr>
              <w:suppressAutoHyphens/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</w:pPr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 xml:space="preserve">Određivanje omjera izotopa </w:t>
            </w:r>
            <w:r w:rsidRPr="00B1715D">
              <w:rPr>
                <w:rFonts w:ascii="Arial" w:hAnsi="Arial" w:cs="Arial"/>
                <w:color w:val="000000"/>
                <w:sz w:val="20"/>
                <w:szCs w:val="19"/>
                <w:vertAlign w:val="superscript"/>
                <w:lang w:eastAsia="ar-SA"/>
              </w:rPr>
              <w:t>13</w:t>
            </w:r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>C/</w:t>
            </w:r>
            <w:r w:rsidRPr="00B1715D">
              <w:rPr>
                <w:rFonts w:ascii="Arial" w:hAnsi="Arial" w:cs="Arial"/>
                <w:color w:val="000000"/>
                <w:sz w:val="20"/>
                <w:szCs w:val="19"/>
                <w:vertAlign w:val="superscript"/>
                <w:lang w:eastAsia="ar-SA"/>
              </w:rPr>
              <w:t>12</w:t>
            </w:r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 xml:space="preserve">C u vinskom etanolu ili onom dobivenom fermentacijom </w:t>
            </w:r>
            <w:proofErr w:type="spellStart"/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>moštova</w:t>
            </w:r>
            <w:proofErr w:type="spellEnd"/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 xml:space="preserve">, koncentriranih </w:t>
            </w:r>
            <w:proofErr w:type="spellStart"/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>moštova</w:t>
            </w:r>
            <w:proofErr w:type="spellEnd"/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 xml:space="preserve"> ili grožđanog šećera pomoću </w:t>
            </w:r>
            <w:proofErr w:type="spellStart"/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>masene</w:t>
            </w:r>
            <w:proofErr w:type="spellEnd"/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 xml:space="preserve"> spektrometrije – Metoda tipa II</w:t>
            </w:r>
            <w:r w:rsidR="009B51F7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 xml:space="preserve"> -</w:t>
            </w:r>
            <w:r w:rsidR="00084BD4"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 xml:space="preserve"> </w:t>
            </w:r>
            <w:r w:rsidR="00084BD4" w:rsidRPr="00B1715D">
              <w:rPr>
                <w:rFonts w:ascii="Arial" w:hAnsi="Arial" w:cs="Arial"/>
                <w:color w:val="000000"/>
                <w:sz w:val="18"/>
                <w:szCs w:val="19"/>
                <w:lang w:eastAsia="ar-SA"/>
              </w:rPr>
              <w:t>OIV-MA-AS312-06</w:t>
            </w:r>
          </w:p>
        </w:tc>
        <w:tc>
          <w:tcPr>
            <w:tcW w:w="2113" w:type="dxa"/>
            <w:noWrap/>
            <w:vAlign w:val="center"/>
          </w:tcPr>
          <w:p w14:paraId="00C26C6F" w14:textId="76159605" w:rsidR="00872161" w:rsidRPr="00872161" w:rsidRDefault="00084BD4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22</w:t>
            </w:r>
          </w:p>
        </w:tc>
        <w:tc>
          <w:tcPr>
            <w:tcW w:w="1006" w:type="dxa"/>
            <w:noWrap/>
            <w:vAlign w:val="center"/>
          </w:tcPr>
          <w:p w14:paraId="3DC6A0F0" w14:textId="0F19F3FB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0818DD07" w14:textId="63F2D986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872161" w:rsidRPr="00872161" w14:paraId="0D31030A" w14:textId="77777777" w:rsidTr="008A5EDD">
        <w:trPr>
          <w:trHeight w:val="284"/>
          <w:jc w:val="center"/>
        </w:trPr>
        <w:tc>
          <w:tcPr>
            <w:tcW w:w="704" w:type="dxa"/>
            <w:vAlign w:val="center"/>
          </w:tcPr>
          <w:p w14:paraId="10DC51C7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3.</w:t>
            </w:r>
          </w:p>
        </w:tc>
        <w:tc>
          <w:tcPr>
            <w:tcW w:w="3969" w:type="dxa"/>
            <w:noWrap/>
            <w:vAlign w:val="center"/>
            <w:hideMark/>
          </w:tcPr>
          <w:p w14:paraId="6F3A0BDE" w14:textId="4F2CE9EA" w:rsidR="00872161" w:rsidRPr="00B1715D" w:rsidRDefault="00B1715D" w:rsidP="00872161">
            <w:pPr>
              <w:suppressAutoHyphens/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</w:pPr>
            <w:r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>O</w:t>
            </w:r>
            <w:r w:rsidR="008A5EDD"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 xml:space="preserve">dređivanje omjera izotopa </w:t>
            </w:r>
            <w:r w:rsidR="008A5EDD" w:rsidRPr="00B1715D">
              <w:rPr>
                <w:rFonts w:ascii="Arial" w:hAnsi="Arial" w:cs="Arial"/>
                <w:color w:val="000000"/>
                <w:sz w:val="20"/>
                <w:szCs w:val="19"/>
                <w:vertAlign w:val="superscript"/>
                <w:lang w:eastAsia="ar-SA"/>
              </w:rPr>
              <w:t>18</w:t>
            </w:r>
            <w:r w:rsidR="008A5EDD"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>O/</w:t>
            </w:r>
            <w:r w:rsidR="008A5EDD" w:rsidRPr="00B1715D">
              <w:rPr>
                <w:rFonts w:ascii="Arial" w:hAnsi="Arial" w:cs="Arial"/>
                <w:color w:val="000000"/>
                <w:sz w:val="20"/>
                <w:szCs w:val="19"/>
                <w:vertAlign w:val="superscript"/>
                <w:lang w:eastAsia="ar-SA"/>
              </w:rPr>
              <w:t>16</w:t>
            </w:r>
            <w:r w:rsidR="008A5EDD"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>O u vodi vina i mošta</w:t>
            </w:r>
            <w:r w:rsidR="00084BD4" w:rsidRPr="00B1715D">
              <w:rPr>
                <w:rFonts w:ascii="Arial" w:hAnsi="Arial" w:cs="Arial"/>
                <w:color w:val="000000"/>
                <w:sz w:val="20"/>
                <w:szCs w:val="19"/>
                <w:lang w:eastAsia="ar-SA"/>
              </w:rPr>
              <w:t xml:space="preserve"> </w:t>
            </w:r>
            <w:r w:rsidR="009B51F7">
              <w:rPr>
                <w:rFonts w:ascii="Arial" w:hAnsi="Arial" w:cs="Arial"/>
                <w:color w:val="000000"/>
                <w:sz w:val="18"/>
                <w:szCs w:val="19"/>
                <w:lang w:eastAsia="ar-SA"/>
              </w:rPr>
              <w:t xml:space="preserve">- </w:t>
            </w:r>
            <w:r w:rsidR="00084BD4" w:rsidRPr="00B1715D">
              <w:rPr>
                <w:rFonts w:ascii="Arial" w:hAnsi="Arial" w:cs="Arial"/>
                <w:color w:val="000000"/>
                <w:sz w:val="18"/>
                <w:szCs w:val="19"/>
                <w:lang w:eastAsia="ar-SA"/>
              </w:rPr>
              <w:t>OIV-MA-AS2-12</w:t>
            </w:r>
          </w:p>
        </w:tc>
        <w:tc>
          <w:tcPr>
            <w:tcW w:w="2113" w:type="dxa"/>
            <w:noWrap/>
            <w:vAlign w:val="center"/>
          </w:tcPr>
          <w:p w14:paraId="20E635EB" w14:textId="40FF2F36" w:rsidR="00872161" w:rsidRPr="00872161" w:rsidRDefault="00084BD4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23</w:t>
            </w:r>
          </w:p>
        </w:tc>
        <w:tc>
          <w:tcPr>
            <w:tcW w:w="1006" w:type="dxa"/>
            <w:noWrap/>
            <w:vAlign w:val="center"/>
          </w:tcPr>
          <w:p w14:paraId="3AAF2BFF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6D37B53E" w14:textId="77777777" w:rsidR="00872161" w:rsidRPr="00872161" w:rsidRDefault="00872161" w:rsidP="00872161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D97D37" w:rsidRPr="00872161" w14:paraId="13EF39C7" w14:textId="77777777" w:rsidTr="00AB4457">
        <w:trPr>
          <w:trHeight w:val="284"/>
          <w:jc w:val="center"/>
        </w:trPr>
        <w:tc>
          <w:tcPr>
            <w:tcW w:w="9356" w:type="dxa"/>
            <w:gridSpan w:val="5"/>
            <w:vAlign w:val="center"/>
          </w:tcPr>
          <w:p w14:paraId="4560216D" w14:textId="0579204B" w:rsidR="00D97D37" w:rsidRPr="00D97D37" w:rsidRDefault="00D97D37" w:rsidP="00872161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97D37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Dodatne analize:</w:t>
            </w:r>
          </w:p>
        </w:tc>
      </w:tr>
      <w:tr w:rsidR="00B1715D" w:rsidRPr="00872161" w14:paraId="38FAE680" w14:textId="77777777" w:rsidTr="00AC4038">
        <w:trPr>
          <w:trHeight w:val="284"/>
          <w:jc w:val="center"/>
        </w:trPr>
        <w:tc>
          <w:tcPr>
            <w:tcW w:w="704" w:type="dxa"/>
            <w:vAlign w:val="center"/>
          </w:tcPr>
          <w:p w14:paraId="691B1C5F" w14:textId="0A08A102" w:rsidR="00B1715D" w:rsidRPr="00872161" w:rsidRDefault="00B1715D" w:rsidP="00B1715D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4.</w:t>
            </w:r>
          </w:p>
        </w:tc>
        <w:tc>
          <w:tcPr>
            <w:tcW w:w="3969" w:type="dxa"/>
            <w:noWrap/>
            <w:vAlign w:val="center"/>
          </w:tcPr>
          <w:p w14:paraId="501C5F0C" w14:textId="4163677D" w:rsidR="00B1715D" w:rsidRPr="00872161" w:rsidRDefault="00B1715D" w:rsidP="00B1715D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Stvarni alkohol (vol%)</w:t>
            </w:r>
          </w:p>
        </w:tc>
        <w:tc>
          <w:tcPr>
            <w:tcW w:w="2113" w:type="dxa"/>
            <w:noWrap/>
            <w:vAlign w:val="center"/>
          </w:tcPr>
          <w:p w14:paraId="6B7736D5" w14:textId="3AC1AD74" w:rsidR="00B1715D" w:rsidRPr="00872161" w:rsidRDefault="00B1715D" w:rsidP="00B1715D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3 / </w:t>
            </w: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21</w:t>
            </w:r>
          </w:p>
        </w:tc>
        <w:tc>
          <w:tcPr>
            <w:tcW w:w="1006" w:type="dxa"/>
            <w:noWrap/>
            <w:vAlign w:val="center"/>
          </w:tcPr>
          <w:p w14:paraId="577F83A9" w14:textId="77777777" w:rsidR="00B1715D" w:rsidRPr="00872161" w:rsidRDefault="00B1715D" w:rsidP="00B1715D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51EAD504" w14:textId="77777777" w:rsidR="00B1715D" w:rsidRPr="00872161" w:rsidRDefault="00B1715D" w:rsidP="00B1715D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B1715D" w:rsidRPr="00872161" w14:paraId="6C78191A" w14:textId="77777777" w:rsidTr="00AC4038">
        <w:trPr>
          <w:trHeight w:val="284"/>
          <w:jc w:val="center"/>
        </w:trPr>
        <w:tc>
          <w:tcPr>
            <w:tcW w:w="704" w:type="dxa"/>
            <w:vAlign w:val="center"/>
          </w:tcPr>
          <w:p w14:paraId="0C69937F" w14:textId="26F77C7F" w:rsidR="00B1715D" w:rsidRPr="00872161" w:rsidRDefault="00B1715D" w:rsidP="00B1715D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5</w:t>
            </w: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.</w:t>
            </w:r>
          </w:p>
        </w:tc>
        <w:tc>
          <w:tcPr>
            <w:tcW w:w="3969" w:type="dxa"/>
            <w:noWrap/>
            <w:vAlign w:val="center"/>
          </w:tcPr>
          <w:p w14:paraId="494C1E31" w14:textId="3CFF3C05" w:rsidR="00B1715D" w:rsidRPr="00872161" w:rsidRDefault="00B1715D" w:rsidP="00B1715D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Reducirajući šećeri (g/L)</w:t>
            </w:r>
          </w:p>
        </w:tc>
        <w:tc>
          <w:tcPr>
            <w:tcW w:w="2113" w:type="dxa"/>
            <w:noWrap/>
            <w:vAlign w:val="center"/>
          </w:tcPr>
          <w:p w14:paraId="082F1A57" w14:textId="6B6C20A4" w:rsidR="00B1715D" w:rsidRPr="00872161" w:rsidRDefault="00B1715D" w:rsidP="00B1715D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4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/ </w:t>
            </w: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5</w:t>
            </w:r>
            <w:r w:rsidRPr="00872161"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 xml:space="preserve"> / </w:t>
            </w: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21</w:t>
            </w:r>
          </w:p>
        </w:tc>
        <w:tc>
          <w:tcPr>
            <w:tcW w:w="1006" w:type="dxa"/>
            <w:noWrap/>
            <w:vAlign w:val="center"/>
          </w:tcPr>
          <w:p w14:paraId="12123B99" w14:textId="77777777" w:rsidR="00B1715D" w:rsidRPr="00872161" w:rsidRDefault="00B1715D" w:rsidP="00B1715D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608514B4" w14:textId="77777777" w:rsidR="00B1715D" w:rsidRPr="00872161" w:rsidRDefault="00B1715D" w:rsidP="00B1715D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D97D37" w:rsidRPr="00872161" w14:paraId="43A0E038" w14:textId="77777777" w:rsidTr="00D12E05">
        <w:trPr>
          <w:trHeight w:val="284"/>
          <w:jc w:val="center"/>
        </w:trPr>
        <w:tc>
          <w:tcPr>
            <w:tcW w:w="9356" w:type="dxa"/>
            <w:gridSpan w:val="5"/>
            <w:vAlign w:val="center"/>
          </w:tcPr>
          <w:p w14:paraId="48461503" w14:textId="36CFC8D9" w:rsidR="00D97D37" w:rsidRPr="00D97D37" w:rsidRDefault="00D97D37" w:rsidP="00D97D37">
            <w:pPr>
              <w:suppressAutoHyphens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</w:pPr>
            <w:r w:rsidRPr="00D97D37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ar-SA"/>
              </w:rPr>
              <w:t>Ostalo:</w:t>
            </w:r>
          </w:p>
        </w:tc>
      </w:tr>
      <w:tr w:rsidR="00D97D37" w:rsidRPr="00872161" w14:paraId="50AC4839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0DC68CCE" w14:textId="02AFA714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6.</w:t>
            </w:r>
          </w:p>
        </w:tc>
        <w:tc>
          <w:tcPr>
            <w:tcW w:w="3969" w:type="dxa"/>
            <w:noWrap/>
            <w:vAlign w:val="center"/>
          </w:tcPr>
          <w:p w14:paraId="151460C1" w14:textId="77777777" w:rsidR="00D97D37" w:rsidRPr="00872161" w:rsidRDefault="00D97D37" w:rsidP="00D97D37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2113" w:type="dxa"/>
            <w:noWrap/>
            <w:vAlign w:val="center"/>
          </w:tcPr>
          <w:p w14:paraId="49D07C24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006" w:type="dxa"/>
            <w:noWrap/>
            <w:vAlign w:val="center"/>
          </w:tcPr>
          <w:p w14:paraId="5E375B7A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0CBD2E77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D97D37" w:rsidRPr="00872161" w14:paraId="63519202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0300FC8E" w14:textId="2A1335F4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7.</w:t>
            </w:r>
          </w:p>
        </w:tc>
        <w:tc>
          <w:tcPr>
            <w:tcW w:w="3969" w:type="dxa"/>
            <w:noWrap/>
            <w:vAlign w:val="center"/>
          </w:tcPr>
          <w:p w14:paraId="57E5912D" w14:textId="77777777" w:rsidR="00D97D37" w:rsidRPr="00872161" w:rsidRDefault="00D97D37" w:rsidP="00D97D37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2113" w:type="dxa"/>
            <w:noWrap/>
            <w:vAlign w:val="center"/>
          </w:tcPr>
          <w:p w14:paraId="1CFF5108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006" w:type="dxa"/>
            <w:noWrap/>
            <w:vAlign w:val="center"/>
          </w:tcPr>
          <w:p w14:paraId="09D456AF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320E2296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  <w:tr w:rsidR="00D97D37" w:rsidRPr="00872161" w14:paraId="4BE64A14" w14:textId="77777777" w:rsidTr="001E6569">
        <w:trPr>
          <w:trHeight w:val="284"/>
          <w:jc w:val="center"/>
        </w:trPr>
        <w:tc>
          <w:tcPr>
            <w:tcW w:w="704" w:type="dxa"/>
            <w:vAlign w:val="center"/>
          </w:tcPr>
          <w:p w14:paraId="4DF76429" w14:textId="1355073F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  <w:t>8.</w:t>
            </w:r>
          </w:p>
        </w:tc>
        <w:tc>
          <w:tcPr>
            <w:tcW w:w="3969" w:type="dxa"/>
            <w:noWrap/>
            <w:vAlign w:val="center"/>
          </w:tcPr>
          <w:p w14:paraId="26CA6086" w14:textId="77777777" w:rsidR="00D97D37" w:rsidRPr="00872161" w:rsidRDefault="00D97D37" w:rsidP="00D97D37">
            <w:pPr>
              <w:suppressAutoHyphens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2113" w:type="dxa"/>
            <w:noWrap/>
            <w:vAlign w:val="center"/>
          </w:tcPr>
          <w:p w14:paraId="3CE5B02C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006" w:type="dxa"/>
            <w:noWrap/>
            <w:vAlign w:val="center"/>
          </w:tcPr>
          <w:p w14:paraId="52A46A5D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  <w:tc>
          <w:tcPr>
            <w:tcW w:w="1564" w:type="dxa"/>
          </w:tcPr>
          <w:p w14:paraId="08915E96" w14:textId="77777777" w:rsidR="00D97D37" w:rsidRPr="00872161" w:rsidRDefault="00D97D37" w:rsidP="00D97D37">
            <w:pPr>
              <w:suppressAutoHyphens/>
              <w:jc w:val="center"/>
              <w:rPr>
                <w:rFonts w:ascii="Arial" w:hAnsi="Arial" w:cs="Arial"/>
                <w:color w:val="000000"/>
                <w:sz w:val="19"/>
                <w:szCs w:val="19"/>
                <w:lang w:eastAsia="ar-SA"/>
              </w:rPr>
            </w:pPr>
          </w:p>
        </w:tc>
      </w:tr>
    </w:tbl>
    <w:p w14:paraId="67FF63AD" w14:textId="77777777" w:rsidR="00872161" w:rsidRPr="00872161" w:rsidRDefault="00872161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4B9FCB40" w14:textId="77777777" w:rsidR="00872161" w:rsidRDefault="00872161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4C452333" w14:textId="77777777" w:rsidR="00883114" w:rsidRDefault="00883114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13644A46" w14:textId="77777777" w:rsidR="00883114" w:rsidRDefault="00883114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098224BE" w14:textId="77777777" w:rsidR="00883114" w:rsidRDefault="00883114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p w14:paraId="60C8412C" w14:textId="77777777" w:rsidR="00883114" w:rsidRPr="00872161" w:rsidRDefault="00883114" w:rsidP="00872161">
      <w:pPr>
        <w:tabs>
          <w:tab w:val="center" w:pos="4320"/>
          <w:tab w:val="right" w:pos="8640"/>
        </w:tabs>
        <w:rPr>
          <w:rFonts w:ascii="Arial" w:hAnsi="Arial" w:cs="Arial"/>
          <w:sz w:val="16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872161" w:rsidRPr="00872161" w14:paraId="73A95012" w14:textId="77777777" w:rsidTr="001E6569">
        <w:trPr>
          <w:jc w:val="center"/>
        </w:trPr>
        <w:tc>
          <w:tcPr>
            <w:tcW w:w="4672" w:type="dxa"/>
          </w:tcPr>
          <w:p w14:paraId="7D791F01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Podnositelj zahtjeva: _______________________</w:t>
            </w:r>
          </w:p>
        </w:tc>
        <w:tc>
          <w:tcPr>
            <w:tcW w:w="4672" w:type="dxa"/>
          </w:tcPr>
          <w:p w14:paraId="2AA76A64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Uzorak zaprimio: __________________________</w:t>
            </w:r>
          </w:p>
        </w:tc>
      </w:tr>
      <w:tr w:rsidR="00872161" w:rsidRPr="00872161" w14:paraId="21908F53" w14:textId="77777777" w:rsidTr="001E6569">
        <w:trPr>
          <w:jc w:val="center"/>
        </w:trPr>
        <w:tc>
          <w:tcPr>
            <w:tcW w:w="4672" w:type="dxa"/>
          </w:tcPr>
          <w:p w14:paraId="4171C943" w14:textId="6AA37982" w:rsid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16"/>
              </w:rPr>
            </w:pPr>
          </w:p>
          <w:p w14:paraId="1C7958FB" w14:textId="77777777" w:rsidR="00210479" w:rsidRPr="00872161" w:rsidRDefault="00210479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16"/>
              </w:rPr>
            </w:pPr>
          </w:p>
          <w:p w14:paraId="4542D998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0"/>
                <w:szCs w:val="22"/>
              </w:rPr>
            </w:pPr>
            <w:r w:rsidRPr="00872161">
              <w:rPr>
                <w:rFonts w:ascii="Arial" w:eastAsia="Calibri" w:hAnsi="Arial" w:cs="Arial"/>
                <w:sz w:val="20"/>
                <w:szCs w:val="22"/>
              </w:rPr>
              <w:t>U Zagrebu, ______________________________.</w:t>
            </w:r>
          </w:p>
          <w:p w14:paraId="30A27649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72" w:type="dxa"/>
          </w:tcPr>
          <w:p w14:paraId="63A08EBB" w14:textId="77777777" w:rsidR="00872161" w:rsidRPr="00872161" w:rsidRDefault="00872161" w:rsidP="001E6569">
            <w:pPr>
              <w:tabs>
                <w:tab w:val="center" w:pos="4320"/>
                <w:tab w:val="right" w:pos="8640"/>
              </w:tabs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32D48B3" w14:textId="47BE4D2C" w:rsidR="006347B8" w:rsidRDefault="006347B8" w:rsidP="00872161">
      <w:pPr>
        <w:rPr>
          <w:b/>
          <w:sz w:val="22"/>
          <w:szCs w:val="22"/>
        </w:rPr>
      </w:pPr>
      <w:bookmarkStart w:id="0" w:name="_GoBack"/>
      <w:bookmarkEnd w:id="0"/>
    </w:p>
    <w:sectPr w:rsidR="006347B8" w:rsidSect="006347B8">
      <w:headerReference w:type="default" r:id="rId8"/>
      <w:headerReference w:type="first" r:id="rId9"/>
      <w:footerReference w:type="first" r:id="rId10"/>
      <w:pgSz w:w="11909" w:h="16834" w:code="9"/>
      <w:pgMar w:top="720" w:right="720" w:bottom="720" w:left="720" w:header="426" w:footer="39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137CD9" w14:textId="77777777" w:rsidR="007C71AE" w:rsidRDefault="007C71AE">
      <w:r>
        <w:separator/>
      </w:r>
    </w:p>
  </w:endnote>
  <w:endnote w:type="continuationSeparator" w:id="0">
    <w:p w14:paraId="264B9BB6" w14:textId="77777777" w:rsidR="007C71AE" w:rsidRDefault="007C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03757" w14:textId="77777777" w:rsidR="00AD2840" w:rsidRDefault="00AD2840" w:rsidP="00A14BEC">
    <w:pPr>
      <w:pStyle w:val="Podnoje"/>
      <w:ind w:right="404" w:firstLine="284"/>
      <w:jc w:val="center"/>
      <w:rPr>
        <w:sz w:val="16"/>
      </w:rPr>
    </w:pPr>
    <w:r>
      <w:rPr>
        <w:sz w:val="16"/>
      </w:rPr>
      <w:t>_____________________________________</w:t>
    </w:r>
    <w:r w:rsidR="00A14BEC">
      <w:rPr>
        <w:sz w:val="16"/>
      </w:rPr>
      <w:t>_______________________</w:t>
    </w:r>
    <w:r>
      <w:rPr>
        <w:sz w:val="16"/>
      </w:rPr>
      <w:t>__________________________________________</w:t>
    </w:r>
    <w:r w:rsidR="005915DF">
      <w:rPr>
        <w:sz w:val="16"/>
      </w:rPr>
      <w:t>___________________</w:t>
    </w:r>
  </w:p>
  <w:p w14:paraId="74A7E927" w14:textId="08CA0105" w:rsidR="00AD2840" w:rsidRPr="00B861E7" w:rsidRDefault="006B014E" w:rsidP="00A14BEC">
    <w:pPr>
      <w:pStyle w:val="Podnoje"/>
      <w:tabs>
        <w:tab w:val="clear" w:pos="8640"/>
        <w:tab w:val="left" w:pos="2127"/>
        <w:tab w:val="right" w:pos="9923"/>
      </w:tabs>
      <w:ind w:right="404" w:firstLine="284"/>
      <w:rPr>
        <w:rFonts w:ascii="Arial" w:hAnsi="Arial" w:cs="Arial"/>
        <w:sz w:val="16"/>
        <w:szCs w:val="16"/>
      </w:rPr>
    </w:pPr>
    <w:r w:rsidRPr="00B861E7">
      <w:rPr>
        <w:rFonts w:ascii="Arial" w:hAnsi="Arial" w:cs="Arial"/>
        <w:sz w:val="16"/>
        <w:szCs w:val="16"/>
      </w:rPr>
      <w:t xml:space="preserve"> </w:t>
    </w:r>
    <w:r w:rsidR="00B861E7">
      <w:rPr>
        <w:rFonts w:ascii="Arial" w:hAnsi="Arial" w:cs="Arial"/>
        <w:sz w:val="16"/>
        <w:szCs w:val="16"/>
      </w:rPr>
      <w:t xml:space="preserve"> </w:t>
    </w:r>
    <w:r w:rsidR="00AD2840" w:rsidRPr="00B861E7">
      <w:rPr>
        <w:rFonts w:ascii="Arial" w:hAnsi="Arial" w:cs="Arial"/>
        <w:sz w:val="16"/>
        <w:szCs w:val="16"/>
      </w:rPr>
      <w:t>P-L1-</w:t>
    </w:r>
    <w:r w:rsidR="00072711">
      <w:rPr>
        <w:rFonts w:ascii="Arial" w:hAnsi="Arial" w:cs="Arial"/>
        <w:sz w:val="16"/>
        <w:szCs w:val="16"/>
      </w:rPr>
      <w:t>7</w:t>
    </w:r>
    <w:r w:rsidR="00AD2840" w:rsidRPr="00B861E7">
      <w:rPr>
        <w:rFonts w:ascii="Arial" w:hAnsi="Arial" w:cs="Arial"/>
        <w:sz w:val="16"/>
        <w:szCs w:val="16"/>
      </w:rPr>
      <w:t>.</w:t>
    </w:r>
    <w:r w:rsidR="00072711">
      <w:rPr>
        <w:rFonts w:ascii="Arial" w:hAnsi="Arial" w:cs="Arial"/>
        <w:sz w:val="16"/>
        <w:szCs w:val="16"/>
      </w:rPr>
      <w:t>4</w:t>
    </w:r>
    <w:r w:rsidR="00AD2840" w:rsidRPr="00B861E7">
      <w:rPr>
        <w:rFonts w:ascii="Arial" w:hAnsi="Arial" w:cs="Arial"/>
        <w:sz w:val="16"/>
        <w:szCs w:val="16"/>
      </w:rPr>
      <w:t>/</w:t>
    </w:r>
    <w:r w:rsidR="001759CF">
      <w:rPr>
        <w:rFonts w:ascii="Arial" w:hAnsi="Arial" w:cs="Arial"/>
        <w:sz w:val="16"/>
        <w:szCs w:val="16"/>
      </w:rPr>
      <w:t>5</w:t>
    </w:r>
    <w:r w:rsidR="00A14BEC" w:rsidRPr="00B861E7">
      <w:rPr>
        <w:rFonts w:ascii="Arial" w:hAnsi="Arial" w:cs="Arial"/>
        <w:sz w:val="16"/>
        <w:szCs w:val="16"/>
      </w:rPr>
      <w:t>; Izdanje 0</w:t>
    </w:r>
    <w:r w:rsidR="00597899">
      <w:rPr>
        <w:rFonts w:ascii="Arial" w:hAnsi="Arial" w:cs="Arial"/>
        <w:sz w:val="16"/>
        <w:szCs w:val="16"/>
      </w:rPr>
      <w:t>2</w:t>
    </w:r>
    <w:r w:rsidR="00A14BEC" w:rsidRPr="00B861E7">
      <w:rPr>
        <w:rFonts w:ascii="Arial" w:hAnsi="Arial" w:cs="Arial"/>
        <w:sz w:val="16"/>
        <w:szCs w:val="16"/>
      </w:rPr>
      <w:tab/>
    </w:r>
    <w:r w:rsidR="00A14BEC" w:rsidRPr="00B861E7">
      <w:rPr>
        <w:rFonts w:ascii="Arial" w:hAnsi="Arial" w:cs="Arial"/>
        <w:sz w:val="16"/>
        <w:szCs w:val="16"/>
      </w:rPr>
      <w:tab/>
    </w:r>
    <w:r w:rsidR="00A14BEC" w:rsidRPr="00B861E7">
      <w:rPr>
        <w:rFonts w:ascii="Arial" w:hAnsi="Arial" w:cs="Arial"/>
        <w:sz w:val="16"/>
        <w:szCs w:val="16"/>
      </w:rPr>
      <w:tab/>
      <w:t xml:space="preserve">            </w:t>
    </w:r>
    <w:r w:rsidR="00AD2840" w:rsidRPr="00B861E7">
      <w:rPr>
        <w:rFonts w:ascii="Arial" w:hAnsi="Arial" w:cs="Arial"/>
        <w:sz w:val="16"/>
        <w:szCs w:val="16"/>
      </w:rPr>
      <w:t xml:space="preserve">Stranica </w:t>
    </w:r>
    <w:r w:rsidR="00AD2840" w:rsidRPr="00B861E7">
      <w:rPr>
        <w:rStyle w:val="Brojstranice"/>
        <w:rFonts w:ascii="Arial" w:hAnsi="Arial" w:cs="Arial"/>
        <w:sz w:val="16"/>
        <w:szCs w:val="16"/>
      </w:rPr>
      <w:t>1</w:t>
    </w:r>
    <w:r w:rsidR="00AD2840" w:rsidRPr="00B861E7">
      <w:rPr>
        <w:rFonts w:ascii="Arial" w:hAnsi="Arial" w:cs="Arial"/>
        <w:sz w:val="16"/>
        <w:szCs w:val="16"/>
      </w:rPr>
      <w:t xml:space="preserve"> od 1</w:t>
    </w:r>
  </w:p>
  <w:p w14:paraId="68A86C96" w14:textId="77777777" w:rsidR="00AD2840" w:rsidRPr="00B861E7" w:rsidRDefault="00AD2840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B7A34" w14:textId="77777777" w:rsidR="007C71AE" w:rsidRDefault="007C71AE">
      <w:r>
        <w:separator/>
      </w:r>
    </w:p>
  </w:footnote>
  <w:footnote w:type="continuationSeparator" w:id="0">
    <w:p w14:paraId="64DEFDBC" w14:textId="77777777" w:rsidR="007C71AE" w:rsidRDefault="007C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0C53A" w14:textId="06CD5667" w:rsidR="006347B8" w:rsidRPr="00B861E7" w:rsidRDefault="006347B8" w:rsidP="006347B8">
    <w:pPr>
      <w:pStyle w:val="Naslov1"/>
      <w:rPr>
        <w:rFonts w:ascii="Arial" w:hAnsi="Arial" w:cs="Arial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63D7D8" wp14:editId="4368C16A">
          <wp:simplePos x="0" y="0"/>
          <wp:positionH relativeFrom="column">
            <wp:posOffset>295275</wp:posOffset>
          </wp:positionH>
          <wp:positionV relativeFrom="paragraph">
            <wp:posOffset>-124460</wp:posOffset>
          </wp:positionV>
          <wp:extent cx="603250" cy="694690"/>
          <wp:effectExtent l="0" t="0" r="635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Picture 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861E7">
      <w:rPr>
        <w:rFonts w:ascii="Arial" w:hAnsi="Arial" w:cs="Arial"/>
        <w:b/>
        <w:sz w:val="22"/>
        <w:szCs w:val="22"/>
      </w:rPr>
      <w:t>HRVATSKA AGENCIJA ZA POLJOPRIVREDU I HRANU</w:t>
    </w:r>
  </w:p>
  <w:p w14:paraId="34DAFCF7" w14:textId="4ACBCC60" w:rsidR="006347B8" w:rsidRPr="00B861E7" w:rsidRDefault="006347B8" w:rsidP="006347B8">
    <w:pPr>
      <w:jc w:val="center"/>
      <w:rPr>
        <w:rFonts w:ascii="Arial" w:eastAsia="Calibri" w:hAnsi="Arial" w:cs="Arial"/>
        <w:b/>
        <w:sz w:val="22"/>
        <w:szCs w:val="22"/>
      </w:rPr>
    </w:pPr>
    <w:r w:rsidRPr="00B861E7">
      <w:rPr>
        <w:rFonts w:ascii="Arial" w:eastAsia="Calibri" w:hAnsi="Arial" w:cs="Arial"/>
        <w:b/>
        <w:sz w:val="22"/>
        <w:szCs w:val="22"/>
      </w:rPr>
      <w:t>CENTAR ZA VINOGRADARSTVO, VINARSTVO I ULJARSTVO</w:t>
    </w:r>
  </w:p>
  <w:p w14:paraId="502760BA" w14:textId="77777777" w:rsidR="006347B8" w:rsidRPr="00B861E7" w:rsidRDefault="006347B8" w:rsidP="006347B8">
    <w:pPr>
      <w:jc w:val="center"/>
      <w:rPr>
        <w:rFonts w:ascii="Arial" w:eastAsia="Calibri" w:hAnsi="Arial" w:cs="Arial"/>
        <w:i/>
        <w:sz w:val="22"/>
        <w:szCs w:val="22"/>
      </w:rPr>
    </w:pPr>
    <w:r>
      <w:rPr>
        <w:rFonts w:ascii="Arial" w:eastAsia="Calibri" w:hAnsi="Arial" w:cs="Arial"/>
        <w:i/>
        <w:sz w:val="22"/>
        <w:szCs w:val="22"/>
      </w:rPr>
      <w:t>Odjel</w:t>
    </w:r>
    <w:r w:rsidRPr="00B861E7">
      <w:rPr>
        <w:rFonts w:ascii="Arial" w:eastAsia="Calibri" w:hAnsi="Arial" w:cs="Arial"/>
        <w:i/>
        <w:sz w:val="22"/>
        <w:szCs w:val="22"/>
      </w:rPr>
      <w:t xml:space="preserve"> za fizikalno kemijska ispitivanja</w:t>
    </w:r>
  </w:p>
  <w:p w14:paraId="2417D241" w14:textId="26D9A64B" w:rsidR="006347B8" w:rsidRDefault="006347B8" w:rsidP="006347B8">
    <w:pPr>
      <w:pStyle w:val="Zaglavlje"/>
      <w:pBdr>
        <w:bottom w:val="single" w:sz="4" w:space="1" w:color="auto"/>
      </w:pBdr>
      <w:jc w:val="center"/>
    </w:pPr>
    <w:r>
      <w:rPr>
        <w:rFonts w:ascii="Arial" w:hAnsi="Arial" w:cs="Arial"/>
        <w:sz w:val="20"/>
      </w:rPr>
      <w:t>Gorice 68b</w:t>
    </w:r>
    <w:r w:rsidRPr="00B861E7">
      <w:rPr>
        <w:rFonts w:ascii="Arial" w:hAnsi="Arial" w:cs="Arial"/>
        <w:sz w:val="20"/>
      </w:rPr>
      <w:t>, 10000 Zagreb, Hrvatska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890"/>
    </w:tblGrid>
    <w:tr w:rsidR="00BB43A1" w:rsidRPr="000473D0" w14:paraId="0C505F93" w14:textId="77777777" w:rsidTr="005915DF">
      <w:trPr>
        <w:jc w:val="center"/>
      </w:trPr>
      <w:tc>
        <w:tcPr>
          <w:tcW w:w="9890" w:type="dxa"/>
        </w:tcPr>
        <w:p w14:paraId="751B0B70" w14:textId="23C129D5" w:rsidR="000C7249" w:rsidRPr="00B861E7" w:rsidRDefault="006347B8" w:rsidP="000C7249">
          <w:pPr>
            <w:pStyle w:val="Naslov1"/>
            <w:rPr>
              <w:rFonts w:ascii="Arial" w:hAnsi="Arial" w:cs="Arial"/>
              <w:b/>
              <w:sz w:val="22"/>
              <w:szCs w:val="22"/>
            </w:rPr>
          </w:pPr>
          <w:bookmarkStart w:id="1" w:name="_Hlk37405938"/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7E97A93" wp14:editId="0D71D8C7">
                <wp:simplePos x="0" y="0"/>
                <wp:positionH relativeFrom="margin">
                  <wp:posOffset>14605</wp:posOffset>
                </wp:positionH>
                <wp:positionV relativeFrom="margin">
                  <wp:posOffset>635</wp:posOffset>
                </wp:positionV>
                <wp:extent cx="561975" cy="646430"/>
                <wp:effectExtent l="0" t="0" r="9525" b="127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C7249" w:rsidRPr="00B861E7">
            <w:rPr>
              <w:rFonts w:ascii="Arial" w:hAnsi="Arial" w:cs="Arial"/>
              <w:b/>
              <w:sz w:val="22"/>
              <w:szCs w:val="22"/>
            </w:rPr>
            <w:t>HRVATSKA AGENCIJA ZA POLJOPRIVREDU I HRANU</w:t>
          </w:r>
        </w:p>
        <w:p w14:paraId="2992CC76" w14:textId="0CD9ADA9" w:rsidR="004121F4" w:rsidRPr="00B861E7" w:rsidRDefault="000C7249" w:rsidP="000C7249">
          <w:pPr>
            <w:jc w:val="center"/>
            <w:rPr>
              <w:rFonts w:ascii="Arial" w:eastAsia="Calibri" w:hAnsi="Arial" w:cs="Arial"/>
              <w:b/>
              <w:sz w:val="22"/>
              <w:szCs w:val="22"/>
            </w:rPr>
          </w:pPr>
          <w:r w:rsidRPr="00B861E7">
            <w:rPr>
              <w:rFonts w:ascii="Arial" w:eastAsia="Calibri" w:hAnsi="Arial" w:cs="Arial"/>
              <w:b/>
              <w:sz w:val="22"/>
              <w:szCs w:val="22"/>
            </w:rPr>
            <w:t>CENTAR ZA VINOGRADARSTVO, VINARSTVO I ULJARSTVO</w:t>
          </w:r>
        </w:p>
        <w:p w14:paraId="7FBA9F9C" w14:textId="5C182BF1" w:rsidR="004121F4" w:rsidRPr="00B861E7" w:rsidRDefault="00812351" w:rsidP="004121F4">
          <w:pPr>
            <w:jc w:val="center"/>
            <w:rPr>
              <w:rFonts w:ascii="Arial" w:eastAsia="Calibri" w:hAnsi="Arial" w:cs="Arial"/>
              <w:i/>
              <w:sz w:val="22"/>
              <w:szCs w:val="22"/>
            </w:rPr>
          </w:pPr>
          <w:r>
            <w:rPr>
              <w:rFonts w:ascii="Arial" w:eastAsia="Calibri" w:hAnsi="Arial" w:cs="Arial"/>
              <w:i/>
              <w:sz w:val="22"/>
              <w:szCs w:val="22"/>
            </w:rPr>
            <w:t>Odjel</w:t>
          </w:r>
          <w:r w:rsidR="00724BF2">
            <w:rPr>
              <w:rFonts w:ascii="Arial" w:eastAsia="Calibri" w:hAnsi="Arial" w:cs="Arial"/>
              <w:i/>
              <w:sz w:val="22"/>
              <w:szCs w:val="22"/>
            </w:rPr>
            <w:t xml:space="preserve"> - </w:t>
          </w:r>
          <w:r w:rsidR="00DF30DF">
            <w:rPr>
              <w:rFonts w:ascii="Arial" w:eastAsia="Calibri" w:hAnsi="Arial" w:cs="Arial"/>
              <w:i/>
              <w:sz w:val="22"/>
              <w:szCs w:val="22"/>
            </w:rPr>
            <w:t>L</w:t>
          </w:r>
          <w:r w:rsidR="00724BF2">
            <w:rPr>
              <w:rFonts w:ascii="Arial" w:eastAsia="Calibri" w:hAnsi="Arial" w:cs="Arial"/>
              <w:i/>
              <w:sz w:val="22"/>
              <w:szCs w:val="22"/>
            </w:rPr>
            <w:t>aboratorij</w:t>
          </w:r>
          <w:r w:rsidR="004121F4" w:rsidRPr="00B861E7">
            <w:rPr>
              <w:rFonts w:ascii="Arial" w:eastAsia="Calibri" w:hAnsi="Arial" w:cs="Arial"/>
              <w:i/>
              <w:sz w:val="22"/>
              <w:szCs w:val="22"/>
            </w:rPr>
            <w:t xml:space="preserve"> za fizikalno kemijska ispitivanja</w:t>
          </w:r>
        </w:p>
        <w:p w14:paraId="358A0E39" w14:textId="77777777" w:rsidR="00BB43A1" w:rsidRPr="00262C7B" w:rsidRDefault="00262C7B" w:rsidP="00262C7B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Gorice 68b</w:t>
          </w:r>
          <w:r w:rsidR="00BB43A1" w:rsidRPr="00B861E7">
            <w:rPr>
              <w:rFonts w:ascii="Arial" w:hAnsi="Arial" w:cs="Arial"/>
              <w:sz w:val="20"/>
            </w:rPr>
            <w:t>, 10000 Zagreb, Hrvatska</w:t>
          </w:r>
          <w:bookmarkEnd w:id="1"/>
        </w:p>
      </w:tc>
    </w:tr>
  </w:tbl>
  <w:p w14:paraId="026F4D18" w14:textId="087C4DCB" w:rsidR="00BB43A1" w:rsidRDefault="00BB43A1" w:rsidP="000D0965">
    <w:pPr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930"/>
    <w:multiLevelType w:val="singleLevel"/>
    <w:tmpl w:val="A6EAC7AC"/>
    <w:lvl w:ilvl="0">
      <w:start w:val="18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1" w15:restartNumberingAfterBreak="0">
    <w:nsid w:val="1D190345"/>
    <w:multiLevelType w:val="multilevel"/>
    <w:tmpl w:val="104818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ECC2B2B"/>
    <w:multiLevelType w:val="multilevel"/>
    <w:tmpl w:val="A11051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5FF54C2"/>
    <w:multiLevelType w:val="singleLevel"/>
    <w:tmpl w:val="C80611EE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A356178"/>
    <w:multiLevelType w:val="hybridMultilevel"/>
    <w:tmpl w:val="3CB8DFBC"/>
    <w:lvl w:ilvl="0" w:tplc="C6A07042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60EBB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EAF7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22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362B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9862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CA9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86F1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229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D4024"/>
    <w:multiLevelType w:val="multilevel"/>
    <w:tmpl w:val="D63666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5C7B86"/>
    <w:multiLevelType w:val="singleLevel"/>
    <w:tmpl w:val="4FC23B6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510"/>
      </w:pPr>
      <w:rPr>
        <w:rFonts w:hint="default"/>
      </w:rPr>
    </w:lvl>
  </w:abstractNum>
  <w:abstractNum w:abstractNumId="7" w15:restartNumberingAfterBreak="0">
    <w:nsid w:val="358F6243"/>
    <w:multiLevelType w:val="hybridMultilevel"/>
    <w:tmpl w:val="095A0294"/>
    <w:lvl w:ilvl="0" w:tplc="A096124C">
      <w:start w:val="42"/>
      <w:numFmt w:val="upperLetter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43244F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466BB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1C3C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C74E5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DE125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E5C06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5E81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BD6EE7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9AA60A9"/>
    <w:multiLevelType w:val="multilevel"/>
    <w:tmpl w:val="F2CAEA6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949433C"/>
    <w:multiLevelType w:val="singleLevel"/>
    <w:tmpl w:val="2B443B30"/>
    <w:lvl w:ilvl="0">
      <w:start w:val="16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EDC0A14"/>
    <w:multiLevelType w:val="singleLevel"/>
    <w:tmpl w:val="8AF8B34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1D81F93"/>
    <w:multiLevelType w:val="multilevel"/>
    <w:tmpl w:val="877404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D636D9D"/>
    <w:multiLevelType w:val="multilevel"/>
    <w:tmpl w:val="F1388AF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FA15C6B"/>
    <w:multiLevelType w:val="singleLevel"/>
    <w:tmpl w:val="9A60D540"/>
    <w:lvl w:ilvl="0">
      <w:start w:val="16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21E73C9"/>
    <w:multiLevelType w:val="multilevel"/>
    <w:tmpl w:val="877404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79E6764"/>
    <w:multiLevelType w:val="singleLevel"/>
    <w:tmpl w:val="2B443B30"/>
    <w:lvl w:ilvl="0">
      <w:start w:val="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92D32B0"/>
    <w:multiLevelType w:val="multilevel"/>
    <w:tmpl w:val="6A92B9F0"/>
    <w:lvl w:ilvl="0">
      <w:start w:val="1"/>
      <w:numFmt w:val="decimal"/>
      <w:pStyle w:val="Naslov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92E6180"/>
    <w:multiLevelType w:val="multilevel"/>
    <w:tmpl w:val="53F8AEE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D1F001B"/>
    <w:multiLevelType w:val="multilevel"/>
    <w:tmpl w:val="67C0CA1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096018B"/>
    <w:multiLevelType w:val="multilevel"/>
    <w:tmpl w:val="B22822A4"/>
    <w:lvl w:ilvl="0">
      <w:start w:val="5"/>
      <w:numFmt w:val="decimal"/>
      <w:pStyle w:val="Naslov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B897B10"/>
    <w:multiLevelType w:val="multilevel"/>
    <w:tmpl w:val="AC526B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E490BE9"/>
    <w:multiLevelType w:val="multilevel"/>
    <w:tmpl w:val="33D628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5"/>
  </w:num>
  <w:num w:numId="4">
    <w:abstractNumId w:val="0"/>
  </w:num>
  <w:num w:numId="5">
    <w:abstractNumId w:val="13"/>
  </w:num>
  <w:num w:numId="6">
    <w:abstractNumId w:val="9"/>
  </w:num>
  <w:num w:numId="7">
    <w:abstractNumId w:val="18"/>
  </w:num>
  <w:num w:numId="8">
    <w:abstractNumId w:val="5"/>
  </w:num>
  <w:num w:numId="9">
    <w:abstractNumId w:val="20"/>
  </w:num>
  <w:num w:numId="10">
    <w:abstractNumId w:val="2"/>
  </w:num>
  <w:num w:numId="11">
    <w:abstractNumId w:val="21"/>
  </w:num>
  <w:num w:numId="12">
    <w:abstractNumId w:val="12"/>
  </w:num>
  <w:num w:numId="13">
    <w:abstractNumId w:val="14"/>
  </w:num>
  <w:num w:numId="14">
    <w:abstractNumId w:val="11"/>
  </w:num>
  <w:num w:numId="15">
    <w:abstractNumId w:val="19"/>
  </w:num>
  <w:num w:numId="16">
    <w:abstractNumId w:val="10"/>
  </w:num>
  <w:num w:numId="17">
    <w:abstractNumId w:val="6"/>
  </w:num>
  <w:num w:numId="18">
    <w:abstractNumId w:val="3"/>
  </w:num>
  <w:num w:numId="19">
    <w:abstractNumId w:val="8"/>
  </w:num>
  <w:num w:numId="20">
    <w:abstractNumId w:val="7"/>
  </w:num>
  <w:num w:numId="21">
    <w:abstractNumId w:val="4"/>
  </w:num>
  <w:num w:numId="22">
    <w:abstractNumId w:val="17"/>
  </w:num>
  <w:num w:numId="23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15"/>
    <w:rsid w:val="0000448D"/>
    <w:rsid w:val="0000471E"/>
    <w:rsid w:val="00021859"/>
    <w:rsid w:val="00044B88"/>
    <w:rsid w:val="000473D0"/>
    <w:rsid w:val="00072711"/>
    <w:rsid w:val="00082A8F"/>
    <w:rsid w:val="00084BD4"/>
    <w:rsid w:val="00087789"/>
    <w:rsid w:val="00087E02"/>
    <w:rsid w:val="000976EB"/>
    <w:rsid w:val="000B163D"/>
    <w:rsid w:val="000B217B"/>
    <w:rsid w:val="000C6BDE"/>
    <w:rsid w:val="000C7249"/>
    <w:rsid w:val="000D01A7"/>
    <w:rsid w:val="000D0965"/>
    <w:rsid w:val="000E3E69"/>
    <w:rsid w:val="00106C46"/>
    <w:rsid w:val="00114CB4"/>
    <w:rsid w:val="00117DC1"/>
    <w:rsid w:val="00122C65"/>
    <w:rsid w:val="00125108"/>
    <w:rsid w:val="00137FB1"/>
    <w:rsid w:val="00150BDB"/>
    <w:rsid w:val="00151786"/>
    <w:rsid w:val="001533CF"/>
    <w:rsid w:val="001759CF"/>
    <w:rsid w:val="0019087B"/>
    <w:rsid w:val="001B23EA"/>
    <w:rsid w:val="001C7186"/>
    <w:rsid w:val="001C7CB8"/>
    <w:rsid w:val="001D1677"/>
    <w:rsid w:val="001D21A8"/>
    <w:rsid w:val="001D2B44"/>
    <w:rsid w:val="001E4D84"/>
    <w:rsid w:val="001E6569"/>
    <w:rsid w:val="001E7831"/>
    <w:rsid w:val="001F368F"/>
    <w:rsid w:val="00210479"/>
    <w:rsid w:val="00216C72"/>
    <w:rsid w:val="00251039"/>
    <w:rsid w:val="00261B28"/>
    <w:rsid w:val="00262C7B"/>
    <w:rsid w:val="0028558E"/>
    <w:rsid w:val="002F7028"/>
    <w:rsid w:val="0030214C"/>
    <w:rsid w:val="0031290E"/>
    <w:rsid w:val="00322F86"/>
    <w:rsid w:val="00335633"/>
    <w:rsid w:val="00336C9E"/>
    <w:rsid w:val="003415EF"/>
    <w:rsid w:val="00365E4B"/>
    <w:rsid w:val="003972A4"/>
    <w:rsid w:val="003B1F53"/>
    <w:rsid w:val="003D27D3"/>
    <w:rsid w:val="003E005F"/>
    <w:rsid w:val="003F654D"/>
    <w:rsid w:val="00404403"/>
    <w:rsid w:val="0040649D"/>
    <w:rsid w:val="004121F4"/>
    <w:rsid w:val="00416BC7"/>
    <w:rsid w:val="004304CD"/>
    <w:rsid w:val="00446AD6"/>
    <w:rsid w:val="0046532A"/>
    <w:rsid w:val="004758AE"/>
    <w:rsid w:val="00476EFD"/>
    <w:rsid w:val="00482089"/>
    <w:rsid w:val="004A0F38"/>
    <w:rsid w:val="004A490E"/>
    <w:rsid w:val="004C6DE1"/>
    <w:rsid w:val="004D1CF0"/>
    <w:rsid w:val="00501EF4"/>
    <w:rsid w:val="005053B9"/>
    <w:rsid w:val="00550AC4"/>
    <w:rsid w:val="00553967"/>
    <w:rsid w:val="00560AF9"/>
    <w:rsid w:val="00566079"/>
    <w:rsid w:val="005672B8"/>
    <w:rsid w:val="0057583E"/>
    <w:rsid w:val="0058176A"/>
    <w:rsid w:val="0058682D"/>
    <w:rsid w:val="005915DF"/>
    <w:rsid w:val="0059167A"/>
    <w:rsid w:val="00595E78"/>
    <w:rsid w:val="00597899"/>
    <w:rsid w:val="00597A92"/>
    <w:rsid w:val="005B250B"/>
    <w:rsid w:val="005B356E"/>
    <w:rsid w:val="005B6CA0"/>
    <w:rsid w:val="005C241E"/>
    <w:rsid w:val="005C739A"/>
    <w:rsid w:val="006029F1"/>
    <w:rsid w:val="00606C15"/>
    <w:rsid w:val="00620995"/>
    <w:rsid w:val="00620E27"/>
    <w:rsid w:val="006347B8"/>
    <w:rsid w:val="0065409B"/>
    <w:rsid w:val="006577FF"/>
    <w:rsid w:val="006601B3"/>
    <w:rsid w:val="00660FD5"/>
    <w:rsid w:val="006A2DFD"/>
    <w:rsid w:val="006B014E"/>
    <w:rsid w:val="006B03F3"/>
    <w:rsid w:val="006F25D4"/>
    <w:rsid w:val="006F7056"/>
    <w:rsid w:val="00722F1D"/>
    <w:rsid w:val="00724BF2"/>
    <w:rsid w:val="00725E12"/>
    <w:rsid w:val="0073099E"/>
    <w:rsid w:val="00760BE0"/>
    <w:rsid w:val="0076475D"/>
    <w:rsid w:val="007669FC"/>
    <w:rsid w:val="00777D90"/>
    <w:rsid w:val="007909CA"/>
    <w:rsid w:val="00796A04"/>
    <w:rsid w:val="007B6467"/>
    <w:rsid w:val="007C275C"/>
    <w:rsid w:val="007C2958"/>
    <w:rsid w:val="007C71AE"/>
    <w:rsid w:val="007E56AF"/>
    <w:rsid w:val="007F0DEE"/>
    <w:rsid w:val="00805AD3"/>
    <w:rsid w:val="00810AD7"/>
    <w:rsid w:val="00812351"/>
    <w:rsid w:val="00824C72"/>
    <w:rsid w:val="00826FC9"/>
    <w:rsid w:val="0083747B"/>
    <w:rsid w:val="0084172B"/>
    <w:rsid w:val="00861F32"/>
    <w:rsid w:val="00872161"/>
    <w:rsid w:val="00883114"/>
    <w:rsid w:val="0088375B"/>
    <w:rsid w:val="008A5EDD"/>
    <w:rsid w:val="008B3C58"/>
    <w:rsid w:val="008D0E3B"/>
    <w:rsid w:val="008E7EE3"/>
    <w:rsid w:val="0093611B"/>
    <w:rsid w:val="00947629"/>
    <w:rsid w:val="00953787"/>
    <w:rsid w:val="009543EB"/>
    <w:rsid w:val="0096290E"/>
    <w:rsid w:val="009666E8"/>
    <w:rsid w:val="009721D6"/>
    <w:rsid w:val="00973ED9"/>
    <w:rsid w:val="00974A12"/>
    <w:rsid w:val="009775EB"/>
    <w:rsid w:val="0098206A"/>
    <w:rsid w:val="0099018B"/>
    <w:rsid w:val="00997E2F"/>
    <w:rsid w:val="009B2322"/>
    <w:rsid w:val="009B51F7"/>
    <w:rsid w:val="009C7256"/>
    <w:rsid w:val="00A04312"/>
    <w:rsid w:val="00A05535"/>
    <w:rsid w:val="00A14BEC"/>
    <w:rsid w:val="00A22778"/>
    <w:rsid w:val="00A24518"/>
    <w:rsid w:val="00A507F8"/>
    <w:rsid w:val="00A80625"/>
    <w:rsid w:val="00A81FAB"/>
    <w:rsid w:val="00AB1722"/>
    <w:rsid w:val="00AB5383"/>
    <w:rsid w:val="00AB78C9"/>
    <w:rsid w:val="00AD103D"/>
    <w:rsid w:val="00AD2840"/>
    <w:rsid w:val="00AD6581"/>
    <w:rsid w:val="00AF6F51"/>
    <w:rsid w:val="00B0172B"/>
    <w:rsid w:val="00B10CB6"/>
    <w:rsid w:val="00B11162"/>
    <w:rsid w:val="00B1715D"/>
    <w:rsid w:val="00B2590E"/>
    <w:rsid w:val="00B26C75"/>
    <w:rsid w:val="00B448FA"/>
    <w:rsid w:val="00B574F8"/>
    <w:rsid w:val="00B72611"/>
    <w:rsid w:val="00B861E7"/>
    <w:rsid w:val="00BA5EB2"/>
    <w:rsid w:val="00BB1B12"/>
    <w:rsid w:val="00BB43A1"/>
    <w:rsid w:val="00BC74B1"/>
    <w:rsid w:val="00BD3050"/>
    <w:rsid w:val="00BE6D2C"/>
    <w:rsid w:val="00BF5E1E"/>
    <w:rsid w:val="00BF6FC9"/>
    <w:rsid w:val="00C070EF"/>
    <w:rsid w:val="00C109B0"/>
    <w:rsid w:val="00C17EB1"/>
    <w:rsid w:val="00C26610"/>
    <w:rsid w:val="00C40A6D"/>
    <w:rsid w:val="00C427B2"/>
    <w:rsid w:val="00C822A8"/>
    <w:rsid w:val="00C8684D"/>
    <w:rsid w:val="00CB6BE6"/>
    <w:rsid w:val="00CC45AF"/>
    <w:rsid w:val="00CC6775"/>
    <w:rsid w:val="00CD310C"/>
    <w:rsid w:val="00CD6E26"/>
    <w:rsid w:val="00CE27A9"/>
    <w:rsid w:val="00CF2230"/>
    <w:rsid w:val="00CF6549"/>
    <w:rsid w:val="00CF7AD7"/>
    <w:rsid w:val="00D041C1"/>
    <w:rsid w:val="00D131ED"/>
    <w:rsid w:val="00D17A3C"/>
    <w:rsid w:val="00D30DEF"/>
    <w:rsid w:val="00D3368E"/>
    <w:rsid w:val="00D44421"/>
    <w:rsid w:val="00D44995"/>
    <w:rsid w:val="00D51F63"/>
    <w:rsid w:val="00D521F1"/>
    <w:rsid w:val="00D9051B"/>
    <w:rsid w:val="00D94521"/>
    <w:rsid w:val="00D97D37"/>
    <w:rsid w:val="00DA2FE0"/>
    <w:rsid w:val="00DB68FB"/>
    <w:rsid w:val="00DD2D0E"/>
    <w:rsid w:val="00DF2136"/>
    <w:rsid w:val="00DF30DF"/>
    <w:rsid w:val="00DF7001"/>
    <w:rsid w:val="00E101A7"/>
    <w:rsid w:val="00E20288"/>
    <w:rsid w:val="00E26105"/>
    <w:rsid w:val="00E30120"/>
    <w:rsid w:val="00E4507C"/>
    <w:rsid w:val="00E47747"/>
    <w:rsid w:val="00E525F6"/>
    <w:rsid w:val="00E600BA"/>
    <w:rsid w:val="00E63ED2"/>
    <w:rsid w:val="00E66D0F"/>
    <w:rsid w:val="00E723FB"/>
    <w:rsid w:val="00E83ED3"/>
    <w:rsid w:val="00E86C73"/>
    <w:rsid w:val="00EA40A2"/>
    <w:rsid w:val="00EA4A50"/>
    <w:rsid w:val="00EB1FE3"/>
    <w:rsid w:val="00EB4E19"/>
    <w:rsid w:val="00EC633F"/>
    <w:rsid w:val="00EF05AB"/>
    <w:rsid w:val="00F32F38"/>
    <w:rsid w:val="00F51E6C"/>
    <w:rsid w:val="00F70A42"/>
    <w:rsid w:val="00F82424"/>
    <w:rsid w:val="00FC1417"/>
    <w:rsid w:val="00FC39FE"/>
    <w:rsid w:val="00FD336B"/>
    <w:rsid w:val="00FD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43BFCE"/>
  <w15:chartTrackingRefBased/>
  <w15:docId w15:val="{317DC585-D947-4A2E-BE0E-13555ED9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Naslov2">
    <w:name w:val="heading 2"/>
    <w:basedOn w:val="Normal"/>
    <w:next w:val="Normal"/>
    <w:qFormat/>
    <w:pPr>
      <w:keepNext/>
      <w:outlineLvl w:val="1"/>
    </w:p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</w:style>
  <w:style w:type="paragraph" w:styleId="Naslov4">
    <w:name w:val="heading 4"/>
    <w:basedOn w:val="Normal"/>
    <w:next w:val="Normal"/>
    <w:qFormat/>
    <w:pPr>
      <w:keepNext/>
      <w:numPr>
        <w:numId w:val="15"/>
      </w:numPr>
      <w:outlineLvl w:val="3"/>
    </w:pPr>
  </w:style>
  <w:style w:type="paragraph" w:styleId="Naslov5">
    <w:name w:val="heading 5"/>
    <w:basedOn w:val="Normal"/>
    <w:next w:val="Normal"/>
    <w:qFormat/>
    <w:pPr>
      <w:keepNext/>
      <w:ind w:firstLine="2552"/>
      <w:jc w:val="both"/>
      <w:outlineLvl w:val="4"/>
    </w:pPr>
  </w:style>
  <w:style w:type="paragraph" w:styleId="Naslov6">
    <w:name w:val="heading 6"/>
    <w:basedOn w:val="Normal"/>
    <w:next w:val="Normal"/>
    <w:qFormat/>
    <w:pPr>
      <w:keepNext/>
      <w:jc w:val="both"/>
      <w:outlineLvl w:val="5"/>
    </w:pPr>
  </w:style>
  <w:style w:type="paragraph" w:styleId="Naslov7">
    <w:name w:val="heading 7"/>
    <w:basedOn w:val="Normal"/>
    <w:next w:val="Normal"/>
    <w:qFormat/>
    <w:pPr>
      <w:keepNext/>
      <w:jc w:val="both"/>
      <w:outlineLvl w:val="6"/>
    </w:pPr>
    <w:rPr>
      <w:i/>
    </w:rPr>
  </w:style>
  <w:style w:type="paragraph" w:styleId="Naslov8">
    <w:name w:val="heading 8"/>
    <w:basedOn w:val="Normal"/>
    <w:next w:val="Normal"/>
    <w:qFormat/>
    <w:pPr>
      <w:keepNext/>
      <w:spacing w:before="60"/>
      <w:ind w:firstLine="3260"/>
      <w:jc w:val="both"/>
      <w:outlineLvl w:val="7"/>
    </w:pPr>
  </w:style>
  <w:style w:type="paragraph" w:styleId="Naslov9">
    <w:name w:val="heading 9"/>
    <w:basedOn w:val="Normal"/>
    <w:next w:val="Normal"/>
    <w:qFormat/>
    <w:pPr>
      <w:keepNext/>
      <w:numPr>
        <w:numId w:val="2"/>
      </w:numPr>
      <w:tabs>
        <w:tab w:val="clear" w:pos="720"/>
        <w:tab w:val="num" w:pos="709"/>
      </w:tabs>
      <w:jc w:val="both"/>
      <w:outlineLvl w:val="8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Uvuenotijeloteksta">
    <w:name w:val="Body Text Indent"/>
    <w:basedOn w:val="Normal"/>
    <w:semiHidden/>
    <w:pPr>
      <w:ind w:left="3600"/>
    </w:pPr>
  </w:style>
  <w:style w:type="paragraph" w:styleId="Tijeloteksta-uvlaka2">
    <w:name w:val="Body Text Indent 2"/>
    <w:aliases w:val="  uvlaka 2"/>
    <w:basedOn w:val="Normal"/>
    <w:semiHidden/>
    <w:pPr>
      <w:ind w:left="3600" w:hanging="3600"/>
    </w:pPr>
  </w:style>
  <w:style w:type="paragraph" w:styleId="Tijeloteksta-uvlaka3">
    <w:name w:val="Body Text Indent 3"/>
    <w:aliases w:val=" uvlaka 3"/>
    <w:basedOn w:val="Normal"/>
    <w:semiHidden/>
    <w:pPr>
      <w:ind w:left="284" w:hanging="284"/>
      <w:jc w:val="both"/>
    </w:pPr>
  </w:style>
  <w:style w:type="paragraph" w:styleId="Tijeloteksta">
    <w:name w:val="Body Text"/>
    <w:basedOn w:val="Normal"/>
    <w:semiHidden/>
    <w:pPr>
      <w:spacing w:before="120"/>
      <w:jc w:val="both"/>
    </w:pPr>
  </w:style>
  <w:style w:type="paragraph" w:styleId="Tijeloteksta2">
    <w:name w:val="Body Text 2"/>
    <w:basedOn w:val="Normal"/>
    <w:semiHidden/>
    <w:rPr>
      <w:sz w:val="20"/>
    </w:rPr>
  </w:style>
  <w:style w:type="paragraph" w:styleId="Tijeloteksta3">
    <w:name w:val="Body Text 3"/>
    <w:basedOn w:val="Normal"/>
    <w:semiHidden/>
    <w:pPr>
      <w:jc w:val="both"/>
    </w:pPr>
    <w:rPr>
      <w:sz w:val="16"/>
    </w:rPr>
  </w:style>
  <w:style w:type="paragraph" w:styleId="Naslov">
    <w:name w:val="Title"/>
    <w:basedOn w:val="Normal"/>
    <w:qFormat/>
    <w:pPr>
      <w:jc w:val="center"/>
    </w:pPr>
    <w:rPr>
      <w:rFonts w:ascii="Arial" w:hAnsi="Arial"/>
      <w:b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172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B0172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BB43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8721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F758-F5AA-419E-ACB4-DDF97F18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SADRZAJ</vt:lpstr>
      <vt:lpstr>SADRZAJ</vt:lpstr>
    </vt:vector>
  </TitlesOfParts>
  <Company>HCPHS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SADRZAJ</dc:title>
  <dc:subject/>
  <dc:creator>Veronika</dc:creator>
  <cp:keywords/>
  <cp:lastModifiedBy>Renata Leder</cp:lastModifiedBy>
  <cp:revision>6</cp:revision>
  <cp:lastPrinted>2025-09-01T06:34:00Z</cp:lastPrinted>
  <dcterms:created xsi:type="dcterms:W3CDTF">2025-09-01T07:19:00Z</dcterms:created>
  <dcterms:modified xsi:type="dcterms:W3CDTF">2026-04-10T07:21:00Z</dcterms:modified>
</cp:coreProperties>
</file>