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7E45" w:rsidRPr="00FE4B89" w:rsidRDefault="007A7E45" w:rsidP="00FE4B89">
      <w:bookmarkStart w:id="0" w:name="_GoBack"/>
      <w:bookmarkEnd w:id="0"/>
    </w:p>
    <w:p w:rsidR="001416E9" w:rsidRDefault="000A3EED">
      <w:pPr>
        <w:pStyle w:val="Heading1"/>
      </w:pPr>
      <w:r>
        <w:t>OBRAZLOŽENJE OPĆEG DIJELA FINANCIJSKOG PLANA</w:t>
      </w:r>
    </w:p>
    <w:p w:rsidR="001416E9" w:rsidRDefault="000A3EED">
      <w:pPr>
        <w:pStyle w:val="Heading2"/>
      </w:pPr>
      <w:r>
        <w:t>06035 Hrvatska agencija za poljoprivredu i hranu</w:t>
      </w:r>
    </w:p>
    <w:p w:rsidR="001416E9" w:rsidRDefault="000A3EED">
      <w:r>
        <w:t>Ukupni prihodi Hrvatske agencije za poljoprivredu i hranu u 2025. godini planirani su u visini od  25.298.842 €, u projekciji proračuna za 2026. godinu u iznosu od 25.238.341 € te u projekciji za 2027. godinu u iznos od 25.689.119 €. Ukupni rashodi za 2025</w:t>
      </w:r>
      <w:r>
        <w:t>. godinu planirani su u visini od 25.298.842 €, u projekciji proračuna za 2026. godinu u iznosu od 25.238.341 € te u projekciji za 2027. godinu u iznos od 25.689.119 €. Od ukupnih rashoda u okviru izvora 11 Opći prihodi i primici i 12 Sredstva učešća za po</w:t>
      </w:r>
      <w:r>
        <w:t>moći u 2025. godini planiran je iznos od 21.738.358 €, u projekciji proračuna za 2026. godinu iznos od 21.807.857 € te u projekciji za 2027. godinu iznos od 22.764.786 €. Od navedenih sredstava koja ulaze u proračunski limit najveći dio se odnosi na sredst</w:t>
      </w:r>
      <w:r>
        <w:t>va rashoda za zaposlene koja su planirana kako slijedi: u 2025. godini planiran je iznos od 13.680.722 €, u projekciji za 2026.godinu planiran je iznos od 14.359.872 € te u projekciji za 2027. godinu iznos od 15.067.970 €. Nadalje, u okviru izvora 11 velik</w:t>
      </w:r>
      <w:r>
        <w:t>i dio rashoda odnosi se na sredstva Materijalnih rashoda za redovno poslovanje Hrvatske agencije za poljoprivredu i hranu. U 2025. godini planiran je iznos od 2.158.423 €, u projekciji za 2026. godinu iznos od 2.020.114 €, te u projekciji za 2027. godinu i</w:t>
      </w:r>
      <w:r>
        <w:t>znos od 2.192.531 €. Nadalje, za provedbu Otkrivanja i dijagnosticiranja štetnih organizama planiran je iznos od 257.316 € u 2025. godini te iznos od 278.344 € u projekcijama za 2026. i 2027.godinu. Za provedbu kontrole kvalitete stočarskih proizvoda plani</w:t>
      </w:r>
      <w:r>
        <w:t>ran je iznos od 524.127 € u 2025. godini, dok je u projekcijama za 2026. i 2027. godini planiran iznos od 456.528 €. Za razvoj stočarske proizvodnje planiran je iznos od 948.757 € u 2025. godini, u projekciji za 2026.godinu iznos od 913.061 € te u projekci</w:t>
      </w:r>
      <w:r>
        <w:t>ji za 2027. godinu iznos od 963.061 €. U okviru sredstava koja spadaju u proračunski limiti planirana su i sredstva za DNA laboratorij za stočarstvo i to kako slijedi: u 2025. godini planirani su rashodi u visini od 384.000 €, u projekciji za 2026.godinu u</w:t>
      </w:r>
      <w:r>
        <w:t xml:space="preserve"> iznosu od 290.000 € i 255.000 € u projekciji za 2027. godinu.  </w:t>
      </w:r>
    </w:p>
    <w:p w:rsidR="001416E9" w:rsidRDefault="000A3EED">
      <w:r>
        <w:t>U planu za razdoblje 2025-2027 godine povećani su rashodi u okviru izvora 11 dok su smanjena sredstva planirana u okviru izvora 43 ostalih prihoda za posebne namjene. Naime,  Ministarstvo pol</w:t>
      </w:r>
      <w:r>
        <w:t>joprivrede, šumarstva i ribarstva od 1. travnja 2019. ukinulo je niz administrativnih troškova koji su se naplaćivali hrvatskim stočarima. Prestala je naplata sredstva za označavanje i obrazaca u jedinstvenim sustavima označavanja i registracije goveda, ko</w:t>
      </w:r>
      <w:r>
        <w:t>pitara, svinja, ovaca i koza te u sustavima označavanja i registracije matičnih grla svinja i kljunova peradi. Ukinute su 193 vrste plaćanja za različite usluge. Riječ je o troškovima poput kontrole proizvodnosti stoke, sredstava za označavanje stoke, izda</w:t>
      </w:r>
      <w:r>
        <w:t xml:space="preserve">vanje potvrda, marketinških oznaka, i sl.  </w:t>
      </w:r>
    </w:p>
    <w:p w:rsidR="001416E9" w:rsidRDefault="000A3EED">
      <w:r>
        <w:t>Od 1. travnja 2019. godine stupio je na snagu novi Zakon o vinu. Stupanjem na snagu njime su ukinute sve naknade za kontrole stavljanja vina u promet. Ukinute su i evidencijske markice kao oznake za stavljanja vi</w:t>
      </w:r>
      <w:r>
        <w:t xml:space="preserve">na u promet.  </w:t>
      </w:r>
    </w:p>
    <w:p w:rsidR="001416E9" w:rsidRDefault="000A3EED">
      <w:r>
        <w:t>Slijedom navedenog, od 2019. godine do danas utrošena su sredstva viška prihoda koje je Agencija ostvarivala ranijih godina, te je nužno osigurati poslovanje na način da se sredstva za provedbu redovnih aktivnosti planiraju u okviru izvora 1</w:t>
      </w:r>
      <w:r>
        <w:t xml:space="preserve">1.  </w:t>
      </w:r>
    </w:p>
    <w:p w:rsidR="001416E9" w:rsidRDefault="000A3EED">
      <w:r>
        <w:t>Određeni dio namjenskih prihoda planiran je i u narednom razdoblju ali u  manjem opsegu. U 2025. godini planiran je iznos od 1.971.627 €, u projekciji za 2026. godinu iznos rashoda u visini od 2.076.134 € te u projekciji za 2027. godinu iznos od 1.976</w:t>
      </w:r>
      <w:r>
        <w:t xml:space="preserve">.134 €.  </w:t>
      </w:r>
    </w:p>
    <w:p w:rsidR="001416E9" w:rsidRDefault="000A3EED">
      <w:r>
        <w:t xml:space="preserve">Nadalje, agencija ostvaruje i vlastite prihode od djelatnosti na tržištu te su planirani rashodi koji se financiraju iz vlastitih prihoda kako slijedi: u 2025. godini planiran je iznos od 997.552 €, u projekciji za 2026. godinu iznos od </w:t>
      </w:r>
      <w:r>
        <w:tab/>
        <w:t>1.086.96</w:t>
      </w:r>
      <w:r>
        <w:t>2 €, te u projekciji za 2027. godinu 842.068 €. U okviru ostalih izvora financiranja planirani su i rashodi unutar izvora 581 Mehanizam za oporavak i otpornost za monitoring poljoprivrednog zemljišta u visini od 497.967 € u 2025. godini i 260.259 € u proje</w:t>
      </w:r>
      <w:r>
        <w:t xml:space="preserve">kciji za 2026. godinu. </w:t>
      </w:r>
    </w:p>
    <w:p w:rsidR="001416E9" w:rsidRDefault="000A3EED">
      <w:r>
        <w:t xml:space="preserve"> </w:t>
      </w:r>
    </w:p>
    <w:p w:rsidR="001416E9" w:rsidRDefault="000A3EED">
      <w:r>
        <w:t>UKUPNE I DOSPJELE OBVEZE Ukupne obveze Hrvatske agencije za poljoprivredu i hranu na dan 31.12.2023. iznosile su 1.685.752,28 €, od čega su dospjele obveze 12.545,56 €. Na dan 30.06.2024. godine ukupne obveze su iznosile 1.156.248</w:t>
      </w:r>
      <w:r>
        <w:t xml:space="preserve">,46 €, od čega su dospjele obveze iznosile 1.164,82 €.  </w:t>
      </w:r>
    </w:p>
    <w:p w:rsidR="001416E9" w:rsidRDefault="000A3EED">
      <w:r>
        <w:t>PRIJENOS PRIHODA IZ PRETHODNIH I U IDUĆU GODINU Hrvatska agencija za poljoprivredu i hranu je u narednom trogodišnjem razdoblju planirala prijenos sredstava iz prethodne i u sljedeću godinu kako slij</w:t>
      </w:r>
      <w:r>
        <w:t>edi: u okviru vlastitih prihoda izvor 31 planiran je prijenos prihoda u iz tekuće godine u narednu u visini od 108.775 €. Sredstva se odnose na višak neutrošenih prohoda od aktivnosti ostvarenih na tržištu. Nadalje, planiran je i prijenos prihoda te prikaz</w:t>
      </w:r>
      <w:r>
        <w:t xml:space="preserve">an u donosu i odnosu u okviru izvora ostalih prihoda za posebne namjene u visini od 286.144 €. Naime, </w:t>
      </w:r>
      <w:r>
        <w:lastRenderedPageBreak/>
        <w:t>namjenski prihodi pa tako i sam višak prihoda je u ranijim razdobljima evidentiran u daleko većem opsegu, međutim 2019. godine ukinut je čitav niz naknada</w:t>
      </w:r>
      <w:r>
        <w:t xml:space="preserve"> od kojih se ostvarivao navedeni prihod.</w:t>
      </w:r>
    </w:p>
    <w:sectPr w:rsidR="001416E9" w:rsidSect="00F91724">
      <w:headerReference w:type="default" r:id="rId7"/>
      <w:footerReference w:type="default" r:id="rId8"/>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EED" w:rsidRDefault="000A3EED" w:rsidP="00F352E6">
      <w:r>
        <w:separator/>
      </w:r>
    </w:p>
  </w:endnote>
  <w:endnote w:type="continuationSeparator" w:id="0">
    <w:p w:rsidR="000A3EED" w:rsidRDefault="000A3EED" w:rsidP="00F3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98" w:rsidRPr="00D769ED" w:rsidRDefault="000A3EED" w:rsidP="007D4430">
    <w:pPr>
      <w:pStyle w:val="Footer"/>
      <w:pBdr>
        <w:top w:val="none" w:sz="0" w:space="0" w:color="auto"/>
      </w:pBd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EED" w:rsidRDefault="000A3EED" w:rsidP="00F352E6">
      <w:r>
        <w:separator/>
      </w:r>
    </w:p>
  </w:footnote>
  <w:footnote w:type="continuationSeparator" w:id="0">
    <w:p w:rsidR="000A3EED" w:rsidRDefault="000A3EED" w:rsidP="00F35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98" w:rsidRDefault="000A3EED" w:rsidP="00A70582">
    <w:pPr>
      <w:pStyle w:val="Header"/>
      <w:pBdr>
        <w:bottom w:val="none" w:sz="0" w:space="0" w:color="auto"/>
      </w:pBdr>
      <w:tabs>
        <w:tab w:val="clear" w:pos="9072"/>
        <w:tab w:val="right" w:pos="9540"/>
      </w:tabs>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C76"/>
    <w:rsid w:val="00013A1A"/>
    <w:rsid w:val="0002533C"/>
    <w:rsid w:val="000352D6"/>
    <w:rsid w:val="000A3EED"/>
    <w:rsid w:val="000C0A6C"/>
    <w:rsid w:val="0010779D"/>
    <w:rsid w:val="0013155A"/>
    <w:rsid w:val="001416E9"/>
    <w:rsid w:val="0017490A"/>
    <w:rsid w:val="001E5246"/>
    <w:rsid w:val="0027042C"/>
    <w:rsid w:val="00311AA1"/>
    <w:rsid w:val="00382225"/>
    <w:rsid w:val="00386953"/>
    <w:rsid w:val="00463609"/>
    <w:rsid w:val="00480C76"/>
    <w:rsid w:val="004C01B5"/>
    <w:rsid w:val="0052289C"/>
    <w:rsid w:val="00524A66"/>
    <w:rsid w:val="00526A7C"/>
    <w:rsid w:val="005A70C0"/>
    <w:rsid w:val="005B6ED7"/>
    <w:rsid w:val="005E2D85"/>
    <w:rsid w:val="00633683"/>
    <w:rsid w:val="00674346"/>
    <w:rsid w:val="006B3283"/>
    <w:rsid w:val="006F2B8A"/>
    <w:rsid w:val="007665AA"/>
    <w:rsid w:val="007A7E45"/>
    <w:rsid w:val="007D1C46"/>
    <w:rsid w:val="007D395B"/>
    <w:rsid w:val="007D4430"/>
    <w:rsid w:val="00847495"/>
    <w:rsid w:val="008636E2"/>
    <w:rsid w:val="008A7E2A"/>
    <w:rsid w:val="009359F2"/>
    <w:rsid w:val="0094382E"/>
    <w:rsid w:val="00951B1A"/>
    <w:rsid w:val="009E33D3"/>
    <w:rsid w:val="00A021A2"/>
    <w:rsid w:val="00A320E5"/>
    <w:rsid w:val="00A70582"/>
    <w:rsid w:val="00AB5FEA"/>
    <w:rsid w:val="00AB7B4E"/>
    <w:rsid w:val="00B15946"/>
    <w:rsid w:val="00B2737F"/>
    <w:rsid w:val="00B31E2E"/>
    <w:rsid w:val="00B41BF8"/>
    <w:rsid w:val="00BA487B"/>
    <w:rsid w:val="00BA7BD1"/>
    <w:rsid w:val="00BB642B"/>
    <w:rsid w:val="00BF02E9"/>
    <w:rsid w:val="00BF3F24"/>
    <w:rsid w:val="00C7470A"/>
    <w:rsid w:val="00DE2416"/>
    <w:rsid w:val="00E42E87"/>
    <w:rsid w:val="00E62EF0"/>
    <w:rsid w:val="00ED0E3A"/>
    <w:rsid w:val="00F352E6"/>
    <w:rsid w:val="00F67315"/>
    <w:rsid w:val="00F91724"/>
    <w:rsid w:val="00F92AEE"/>
    <w:rsid w:val="00FE4B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5D75BC-09A8-4A24-AF6B-EA0912880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5FEA"/>
    <w:pPr>
      <w:overflowPunct w:val="0"/>
      <w:autoSpaceDE w:val="0"/>
      <w:autoSpaceDN w:val="0"/>
      <w:adjustRightInd w:val="0"/>
      <w:spacing w:after="120" w:line="240" w:lineRule="auto"/>
      <w:jc w:val="both"/>
      <w:textAlignment w:val="baseline"/>
    </w:pPr>
    <w:rPr>
      <w:rFonts w:ascii="Times New Roman" w:eastAsia="Times New Roman" w:hAnsi="Times New Roman" w:cs="Times New Roman"/>
      <w:szCs w:val="20"/>
      <w:lang w:val="sl-SI"/>
    </w:rPr>
  </w:style>
  <w:style w:type="paragraph" w:styleId="Heading1">
    <w:name w:val="heading 1"/>
    <w:basedOn w:val="Normal"/>
    <w:next w:val="Normal"/>
    <w:link w:val="Heading1Char"/>
    <w:qFormat/>
    <w:rsid w:val="00951B1A"/>
    <w:pPr>
      <w:keepNext/>
      <w:keepLines/>
      <w:pBdr>
        <w:top w:val="single" w:sz="4" w:space="1" w:color="auto"/>
        <w:bottom w:val="single" w:sz="4" w:space="1" w:color="auto"/>
      </w:pBdr>
      <w:shd w:val="clear" w:color="auto" w:fill="E6E6E6"/>
      <w:jc w:val="left"/>
      <w:outlineLvl w:val="0"/>
    </w:pPr>
    <w:rPr>
      <w:b/>
      <w:spacing w:val="20"/>
      <w:sz w:val="32"/>
      <w:szCs w:val="32"/>
    </w:rPr>
  </w:style>
  <w:style w:type="paragraph" w:styleId="Heading2">
    <w:name w:val="heading 2"/>
    <w:basedOn w:val="Normal"/>
    <w:next w:val="Normal"/>
    <w:link w:val="Heading2Char"/>
    <w:qFormat/>
    <w:rsid w:val="00E62EF0"/>
    <w:pPr>
      <w:keepNext/>
      <w:keepLines/>
      <w:pBdr>
        <w:top w:val="single" w:sz="4" w:space="1" w:color="auto"/>
        <w:bottom w:val="single" w:sz="4" w:space="1" w:color="auto"/>
      </w:pBdr>
      <w:shd w:val="clear" w:color="auto" w:fill="E6E6E6"/>
      <w:jc w:val="left"/>
      <w:outlineLvl w:val="1"/>
    </w:pPr>
    <w:rPr>
      <w:b/>
      <w:spacing w:val="20"/>
      <w:sz w:val="30"/>
      <w:szCs w:val="30"/>
    </w:rPr>
  </w:style>
  <w:style w:type="paragraph" w:styleId="Heading3">
    <w:name w:val="heading 3"/>
    <w:basedOn w:val="Normal"/>
    <w:next w:val="Normal"/>
    <w:link w:val="Heading3Char"/>
    <w:qFormat/>
    <w:rsid w:val="00FE4B89"/>
    <w:pPr>
      <w:keepNext/>
      <w:keepLines/>
      <w:pBdr>
        <w:top w:val="single" w:sz="4" w:space="1" w:color="auto"/>
        <w:bottom w:val="single" w:sz="4" w:space="1" w:color="auto"/>
      </w:pBdr>
      <w:shd w:val="clear" w:color="auto" w:fill="E6E6E6"/>
      <w:overflowPunct/>
      <w:autoSpaceDE/>
      <w:autoSpaceDN/>
      <w:adjustRightInd/>
      <w:spacing w:line="288" w:lineRule="auto"/>
      <w:jc w:val="left"/>
      <w:textAlignment w:val="auto"/>
      <w:outlineLvl w:val="2"/>
    </w:pPr>
    <w:rPr>
      <w:rFonts w:cs="Arial"/>
      <w:b/>
      <w:iCs/>
      <w:spacing w:val="20"/>
      <w:sz w:val="28"/>
      <w:szCs w:val="28"/>
    </w:rPr>
  </w:style>
  <w:style w:type="paragraph" w:styleId="Heading4">
    <w:name w:val="heading 4"/>
    <w:basedOn w:val="Normal"/>
    <w:next w:val="Normal"/>
    <w:link w:val="Heading4Char"/>
    <w:qFormat/>
    <w:rsid w:val="00951B1A"/>
    <w:pPr>
      <w:keepNext/>
      <w:keepLines/>
      <w:pBdr>
        <w:top w:val="single" w:sz="4" w:space="1" w:color="auto"/>
        <w:bottom w:val="single" w:sz="4" w:space="1" w:color="auto"/>
      </w:pBdr>
      <w:overflowPunct/>
      <w:autoSpaceDE/>
      <w:autoSpaceDN/>
      <w:adjustRightInd/>
      <w:jc w:val="left"/>
      <w:textAlignment w:val="auto"/>
      <w:outlineLvl w:val="3"/>
    </w:pPr>
    <w:rPr>
      <w:b/>
      <w:bCs/>
      <w:sz w:val="28"/>
      <w:szCs w:val="28"/>
    </w:rPr>
  </w:style>
  <w:style w:type="paragraph" w:styleId="Heading5">
    <w:name w:val="heading 5"/>
    <w:basedOn w:val="Normal"/>
    <w:next w:val="Normal"/>
    <w:link w:val="Heading5Char"/>
    <w:qFormat/>
    <w:rsid w:val="00E62EF0"/>
    <w:pPr>
      <w:keepNext/>
      <w:keepLines/>
      <w:jc w:val="left"/>
      <w:outlineLvl w:val="4"/>
    </w:pPr>
    <w:rPr>
      <w:b/>
      <w:sz w:val="26"/>
      <w:szCs w:val="26"/>
    </w:rPr>
  </w:style>
  <w:style w:type="paragraph" w:styleId="Heading6">
    <w:name w:val="heading 6"/>
    <w:basedOn w:val="Normal"/>
    <w:next w:val="Normal"/>
    <w:link w:val="Heading6Char"/>
    <w:qFormat/>
    <w:rsid w:val="00E62EF0"/>
    <w:pPr>
      <w:keepNext/>
      <w:keepLines/>
      <w:jc w:val="left"/>
      <w:outlineLvl w:val="5"/>
    </w:pPr>
    <w:rPr>
      <w:b/>
      <w:sz w:val="24"/>
      <w:szCs w:val="24"/>
    </w:rPr>
  </w:style>
  <w:style w:type="paragraph" w:styleId="Heading7">
    <w:name w:val="heading 7"/>
    <w:basedOn w:val="Normal"/>
    <w:next w:val="Normal"/>
    <w:link w:val="Heading7Char"/>
    <w:qFormat/>
    <w:rsid w:val="00E62EF0"/>
    <w:pPr>
      <w:keepNext/>
      <w:jc w:val="left"/>
      <w:outlineLvl w:val="6"/>
    </w:pPr>
    <w:rPr>
      <w:b/>
      <w:spacing w:val="24"/>
      <w:szCs w:val="22"/>
    </w:rPr>
  </w:style>
  <w:style w:type="paragraph" w:styleId="Heading8">
    <w:name w:val="heading 8"/>
    <w:basedOn w:val="Normal6"/>
    <w:next w:val="Normal"/>
    <w:link w:val="Heading8Char"/>
    <w:uiPriority w:val="9"/>
    <w:unhideWhenUsed/>
    <w:qFormat/>
    <w:rsid w:val="00E62EF0"/>
    <w:pPr>
      <w:keepNext/>
      <w:keepLines/>
      <w:ind w:left="0"/>
      <w:outlineLvl w:val="7"/>
    </w:pPr>
    <w:rPr>
      <w:b/>
    </w:rPr>
  </w:style>
  <w:style w:type="paragraph" w:styleId="Heading9">
    <w:name w:val="heading 9"/>
    <w:basedOn w:val="Normal"/>
    <w:next w:val="Normal"/>
    <w:link w:val="Heading9Char"/>
    <w:uiPriority w:val="9"/>
    <w:unhideWhenUsed/>
    <w:qFormat/>
    <w:rsid w:val="00E62EF0"/>
    <w:pPr>
      <w:keepNext/>
      <w:keepLines/>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1B1A"/>
    <w:rPr>
      <w:rFonts w:ascii="Times New Roman" w:eastAsia="Times New Roman" w:hAnsi="Times New Roman" w:cs="Times New Roman"/>
      <w:b/>
      <w:spacing w:val="20"/>
      <w:sz w:val="32"/>
      <w:szCs w:val="32"/>
      <w:shd w:val="clear" w:color="auto" w:fill="E6E6E6"/>
      <w:lang w:val="sl-SI"/>
    </w:rPr>
  </w:style>
  <w:style w:type="character" w:customStyle="1" w:styleId="Heading2Char">
    <w:name w:val="Heading 2 Char"/>
    <w:basedOn w:val="DefaultParagraphFont"/>
    <w:link w:val="Heading2"/>
    <w:rsid w:val="00E62EF0"/>
    <w:rPr>
      <w:rFonts w:ascii="Times New Roman" w:eastAsia="Times New Roman" w:hAnsi="Times New Roman" w:cs="Times New Roman"/>
      <w:b/>
      <w:spacing w:val="20"/>
      <w:sz w:val="30"/>
      <w:szCs w:val="30"/>
      <w:shd w:val="clear" w:color="auto" w:fill="E6E6E6"/>
      <w:lang w:val="sl-SI"/>
    </w:rPr>
  </w:style>
  <w:style w:type="character" w:customStyle="1" w:styleId="Heading3Char">
    <w:name w:val="Heading 3 Char"/>
    <w:basedOn w:val="DefaultParagraphFont"/>
    <w:link w:val="Heading3"/>
    <w:rsid w:val="00FE4B89"/>
    <w:rPr>
      <w:rFonts w:ascii="Times New Roman" w:eastAsia="Times New Roman" w:hAnsi="Times New Roman" w:cs="Arial"/>
      <w:b/>
      <w:iCs/>
      <w:spacing w:val="20"/>
      <w:sz w:val="28"/>
      <w:szCs w:val="28"/>
      <w:shd w:val="clear" w:color="auto" w:fill="E6E6E6"/>
      <w:lang w:val="sl-SI"/>
    </w:rPr>
  </w:style>
  <w:style w:type="character" w:customStyle="1" w:styleId="Heading4Char">
    <w:name w:val="Heading 4 Char"/>
    <w:basedOn w:val="DefaultParagraphFont"/>
    <w:link w:val="Heading4"/>
    <w:rsid w:val="00951B1A"/>
    <w:rPr>
      <w:rFonts w:ascii="Times New Roman" w:eastAsia="Times New Roman" w:hAnsi="Times New Roman" w:cs="Times New Roman"/>
      <w:b/>
      <w:bCs/>
      <w:sz w:val="28"/>
      <w:szCs w:val="28"/>
      <w:lang w:val="sl-SI"/>
    </w:rPr>
  </w:style>
  <w:style w:type="character" w:customStyle="1" w:styleId="Heading5Char">
    <w:name w:val="Heading 5 Char"/>
    <w:basedOn w:val="DefaultParagraphFont"/>
    <w:link w:val="Heading5"/>
    <w:rsid w:val="00E62EF0"/>
    <w:rPr>
      <w:rFonts w:ascii="Times New Roman" w:eastAsia="Times New Roman" w:hAnsi="Times New Roman" w:cs="Times New Roman"/>
      <w:b/>
      <w:sz w:val="26"/>
      <w:szCs w:val="26"/>
      <w:lang w:val="sl-SI"/>
    </w:rPr>
  </w:style>
  <w:style w:type="character" w:customStyle="1" w:styleId="Heading6Char">
    <w:name w:val="Heading 6 Char"/>
    <w:basedOn w:val="DefaultParagraphFont"/>
    <w:link w:val="Heading6"/>
    <w:rsid w:val="00E62EF0"/>
    <w:rPr>
      <w:rFonts w:ascii="Times New Roman" w:eastAsia="Times New Roman" w:hAnsi="Times New Roman" w:cs="Times New Roman"/>
      <w:b/>
      <w:sz w:val="24"/>
      <w:szCs w:val="24"/>
      <w:lang w:val="sl-SI"/>
    </w:rPr>
  </w:style>
  <w:style w:type="character" w:customStyle="1" w:styleId="Heading7Char">
    <w:name w:val="Heading 7 Char"/>
    <w:basedOn w:val="DefaultParagraphFont"/>
    <w:link w:val="Heading7"/>
    <w:rsid w:val="00E62EF0"/>
    <w:rPr>
      <w:rFonts w:ascii="Times New Roman" w:eastAsia="Times New Roman" w:hAnsi="Times New Roman" w:cs="Times New Roman"/>
      <w:b/>
      <w:spacing w:val="24"/>
      <w:lang w:val="sl-SI"/>
    </w:rPr>
  </w:style>
  <w:style w:type="paragraph" w:customStyle="1" w:styleId="KAZALO">
    <w:name w:val="KAZALO"/>
    <w:basedOn w:val="Normal"/>
    <w:rsid w:val="00480C76"/>
    <w:pPr>
      <w:keepNext/>
      <w:spacing w:after="240"/>
      <w:jc w:val="center"/>
    </w:pPr>
    <w:rPr>
      <w:b/>
      <w:bCs/>
      <w:sz w:val="32"/>
      <w:szCs w:val="32"/>
    </w:rPr>
  </w:style>
  <w:style w:type="paragraph" w:styleId="Header">
    <w:name w:val="header"/>
    <w:basedOn w:val="Normal"/>
    <w:link w:val="HeaderChar"/>
    <w:semiHidden/>
    <w:rsid w:val="00480C76"/>
    <w:pPr>
      <w:pBdr>
        <w:bottom w:val="single" w:sz="4" w:space="1" w:color="auto"/>
      </w:pBdr>
      <w:tabs>
        <w:tab w:val="center" w:pos="4536"/>
        <w:tab w:val="right" w:pos="9072"/>
      </w:tabs>
    </w:pPr>
    <w:rPr>
      <w:sz w:val="16"/>
    </w:rPr>
  </w:style>
  <w:style w:type="character" w:customStyle="1" w:styleId="HeaderChar">
    <w:name w:val="Header Char"/>
    <w:basedOn w:val="DefaultParagraphFont"/>
    <w:link w:val="Header"/>
    <w:semiHidden/>
    <w:rsid w:val="00480C76"/>
    <w:rPr>
      <w:rFonts w:ascii="Times New Roman" w:eastAsia="Times New Roman" w:hAnsi="Times New Roman" w:cs="Times New Roman"/>
      <w:sz w:val="16"/>
      <w:szCs w:val="20"/>
      <w:lang w:val="sl-SI"/>
    </w:rPr>
  </w:style>
  <w:style w:type="paragraph" w:styleId="Footer">
    <w:name w:val="footer"/>
    <w:basedOn w:val="Normal"/>
    <w:link w:val="FooterChar"/>
    <w:semiHidden/>
    <w:rsid w:val="00480C76"/>
    <w:pPr>
      <w:pBdr>
        <w:top w:val="single" w:sz="4" w:space="1" w:color="auto"/>
      </w:pBdr>
      <w:tabs>
        <w:tab w:val="right" w:pos="9540"/>
      </w:tabs>
      <w:ind w:right="-21"/>
      <w:jc w:val="left"/>
    </w:pPr>
    <w:rPr>
      <w:sz w:val="20"/>
    </w:rPr>
  </w:style>
  <w:style w:type="character" w:customStyle="1" w:styleId="FooterChar">
    <w:name w:val="Footer Char"/>
    <w:basedOn w:val="DefaultParagraphFont"/>
    <w:link w:val="Footer"/>
    <w:semiHidden/>
    <w:rsid w:val="00480C76"/>
    <w:rPr>
      <w:rFonts w:ascii="Times New Roman" w:eastAsia="Times New Roman" w:hAnsi="Times New Roman" w:cs="Times New Roman"/>
      <w:sz w:val="20"/>
      <w:szCs w:val="20"/>
      <w:lang w:val="sl-SI"/>
    </w:rPr>
  </w:style>
  <w:style w:type="character" w:styleId="PageNumber">
    <w:name w:val="page number"/>
    <w:basedOn w:val="DefaultParagraphFont"/>
    <w:semiHidden/>
    <w:rsid w:val="00480C76"/>
  </w:style>
  <w:style w:type="paragraph" w:customStyle="1" w:styleId="Normal3">
    <w:name w:val="Normal 3"/>
    <w:basedOn w:val="Normal"/>
    <w:link w:val="Normal3Char"/>
    <w:rsid w:val="00480C76"/>
    <w:pPr>
      <w:ind w:left="360"/>
    </w:pPr>
  </w:style>
  <w:style w:type="paragraph" w:customStyle="1" w:styleId="Normal4">
    <w:name w:val="Normal 4"/>
    <w:basedOn w:val="Normal"/>
    <w:link w:val="Normal4Char"/>
    <w:rsid w:val="00480C76"/>
    <w:pPr>
      <w:ind w:left="540"/>
    </w:pPr>
  </w:style>
  <w:style w:type="paragraph" w:customStyle="1" w:styleId="Normal5">
    <w:name w:val="Normal 5"/>
    <w:basedOn w:val="Normal"/>
    <w:link w:val="Normal5Char"/>
    <w:rsid w:val="00480C76"/>
    <w:pPr>
      <w:ind w:left="720"/>
    </w:pPr>
  </w:style>
  <w:style w:type="paragraph" w:customStyle="1" w:styleId="Normal6">
    <w:name w:val="Normal 6"/>
    <w:basedOn w:val="Normal"/>
    <w:link w:val="Normal6Char"/>
    <w:rsid w:val="00480C76"/>
    <w:pPr>
      <w:ind w:left="1080"/>
    </w:pPr>
  </w:style>
  <w:style w:type="character" w:customStyle="1" w:styleId="Normal3Char">
    <w:name w:val="Normal 3 Char"/>
    <w:basedOn w:val="DefaultParagraphFont"/>
    <w:link w:val="Normal3"/>
    <w:rsid w:val="00480C76"/>
    <w:rPr>
      <w:rFonts w:ascii="Times New Roman" w:eastAsia="Times New Roman" w:hAnsi="Times New Roman" w:cs="Times New Roman"/>
      <w:szCs w:val="20"/>
      <w:lang w:val="sl-SI"/>
    </w:rPr>
  </w:style>
  <w:style w:type="character" w:customStyle="1" w:styleId="Normal5Char">
    <w:name w:val="Normal 5 Char"/>
    <w:basedOn w:val="DefaultParagraphFont"/>
    <w:link w:val="Normal5"/>
    <w:rsid w:val="00480C76"/>
    <w:rPr>
      <w:rFonts w:ascii="Times New Roman" w:eastAsia="Times New Roman" w:hAnsi="Times New Roman" w:cs="Times New Roman"/>
      <w:szCs w:val="20"/>
      <w:lang w:val="sl-SI"/>
    </w:rPr>
  </w:style>
  <w:style w:type="character" w:customStyle="1" w:styleId="Normal4Char">
    <w:name w:val="Normal 4 Char"/>
    <w:basedOn w:val="DefaultParagraphFont"/>
    <w:link w:val="Normal4"/>
    <w:rsid w:val="00480C76"/>
    <w:rPr>
      <w:rFonts w:ascii="Times New Roman" w:eastAsia="Times New Roman" w:hAnsi="Times New Roman" w:cs="Times New Roman"/>
      <w:szCs w:val="20"/>
      <w:lang w:val="sl-SI"/>
    </w:rPr>
  </w:style>
  <w:style w:type="character" w:styleId="Emphasis">
    <w:name w:val="Emphasis"/>
    <w:basedOn w:val="DefaultParagraphFont"/>
    <w:qFormat/>
    <w:rsid w:val="00480C76"/>
    <w:rPr>
      <w:b/>
      <w:bCs/>
      <w:i w:val="0"/>
      <w:iCs w:val="0"/>
    </w:rPr>
  </w:style>
  <w:style w:type="character" w:styleId="Strong">
    <w:name w:val="Strong"/>
    <w:basedOn w:val="DefaultParagraphFont"/>
    <w:qFormat/>
    <w:rsid w:val="00480C76"/>
    <w:rPr>
      <w:b/>
      <w:bCs/>
    </w:rPr>
  </w:style>
  <w:style w:type="character" w:styleId="Hyperlink">
    <w:name w:val="Hyperlink"/>
    <w:basedOn w:val="DefaultParagraphFont"/>
    <w:rsid w:val="00480C76"/>
    <w:rPr>
      <w:color w:val="0000FF"/>
      <w:u w:val="single"/>
    </w:rPr>
  </w:style>
  <w:style w:type="table" w:styleId="TableGrid">
    <w:name w:val="Table Grid"/>
    <w:basedOn w:val="TableNormal"/>
    <w:rsid w:val="00480C7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6Char">
    <w:name w:val="Normal 6 Char"/>
    <w:basedOn w:val="DefaultParagraphFont"/>
    <w:link w:val="Normal6"/>
    <w:rsid w:val="00480C76"/>
    <w:rPr>
      <w:rFonts w:ascii="Times New Roman" w:eastAsia="Times New Roman" w:hAnsi="Times New Roman" w:cs="Times New Roman"/>
      <w:szCs w:val="20"/>
      <w:lang w:val="sl-SI"/>
    </w:rPr>
  </w:style>
  <w:style w:type="paragraph" w:customStyle="1" w:styleId="CellHeader">
    <w:name w:val="CellHeader"/>
    <w:basedOn w:val="Normal"/>
    <w:qFormat/>
    <w:rsid w:val="00BB642B"/>
    <w:rPr>
      <w:rFonts w:cs="Arial"/>
      <w:bCs/>
      <w:sz w:val="20"/>
      <w:szCs w:val="22"/>
      <w:lang w:eastAsia="hr-HR"/>
    </w:rPr>
  </w:style>
  <w:style w:type="paragraph" w:customStyle="1" w:styleId="CellColumn">
    <w:name w:val="CellColumn"/>
    <w:basedOn w:val="CellHeader"/>
    <w:qFormat/>
    <w:rsid w:val="00BB642B"/>
  </w:style>
  <w:style w:type="character" w:customStyle="1" w:styleId="Heading8Char">
    <w:name w:val="Heading 8 Char"/>
    <w:basedOn w:val="DefaultParagraphFont"/>
    <w:link w:val="Heading8"/>
    <w:uiPriority w:val="9"/>
    <w:rsid w:val="00E62EF0"/>
    <w:rPr>
      <w:rFonts w:ascii="Times New Roman" w:eastAsia="Times New Roman" w:hAnsi="Times New Roman" w:cs="Times New Roman"/>
      <w:b/>
      <w:szCs w:val="20"/>
      <w:lang w:val="sl-SI"/>
    </w:rPr>
  </w:style>
  <w:style w:type="character" w:customStyle="1" w:styleId="Heading9Char">
    <w:name w:val="Heading 9 Char"/>
    <w:basedOn w:val="DefaultParagraphFont"/>
    <w:link w:val="Heading9"/>
    <w:uiPriority w:val="9"/>
    <w:rsid w:val="00E62EF0"/>
    <w:rPr>
      <w:rFonts w:asciiTheme="majorHAnsi" w:eastAsiaTheme="majorEastAsia" w:hAnsiTheme="majorHAnsi" w:cstheme="majorBidi"/>
      <w:i/>
      <w:iCs/>
      <w:color w:val="272727" w:themeColor="text1" w:themeTint="D8"/>
      <w:sz w:val="21"/>
      <w:szCs w:val="21"/>
      <w:lang w:val="sl-SI"/>
    </w:rPr>
  </w:style>
  <w:style w:type="table" w:customStyle="1" w:styleId="Style1">
    <w:name w:val="Style1"/>
    <w:basedOn w:val="TableNormal"/>
    <w:uiPriority w:val="99"/>
    <w:rsid w:val="007A7E45"/>
    <w:pPr>
      <w:keepLines/>
      <w:spacing w:after="0" w:line="240" w:lineRule="auto"/>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tblStylePr w:type="firstRow">
      <w:pPr>
        <w:jc w:val="center"/>
      </w:pPr>
      <w:rPr>
        <w:rFonts w:ascii="Times New Roman" w:hAnsi="Times New Roman"/>
        <w:sz w:val="20"/>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table" w:customStyle="1" w:styleId="StilTablice">
    <w:name w:val="StilTablice"/>
    <w:basedOn w:val="TableNormal"/>
    <w:uiPriority w:val="99"/>
    <w:rsid w:val="00ED0E3A"/>
    <w:pPr>
      <w:spacing w:after="120" w:line="240" w:lineRule="auto"/>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style>
  <w:style w:type="paragraph" w:customStyle="1" w:styleId="NormalSpecial">
    <w:name w:val="NormalSpecial"/>
    <w:basedOn w:val="Normal"/>
    <w:next w:val="Normal"/>
    <w:qFormat/>
    <w:rsid w:val="0027042C"/>
    <w:pPr>
      <w:keepNext/>
      <w:spacing w:after="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C787C-1436-463D-B3EB-5BA9D3AAE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784</Words>
  <Characters>4472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Marasović</dc:creator>
  <cp:lastModifiedBy>Danijela Grbić Mihaljević</cp:lastModifiedBy>
  <cp:revision>2</cp:revision>
  <dcterms:created xsi:type="dcterms:W3CDTF">2024-12-16T13:03:00Z</dcterms:created>
  <dcterms:modified xsi:type="dcterms:W3CDTF">2024-12-16T13:03:00Z</dcterms:modified>
</cp:coreProperties>
</file>