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E2" w:rsidRDefault="00FC30E2" w:rsidP="00FC30E2">
      <w:pPr>
        <w:jc w:val="center"/>
      </w:pPr>
      <w:r>
        <w:rPr>
          <w:b/>
          <w:bCs/>
        </w:rPr>
        <w:t xml:space="preserve">OBRAZAC 26. Evidencija o provedbi </w:t>
      </w:r>
      <w:r>
        <w:rPr>
          <w:rFonts w:eastAsia="Calibri"/>
          <w:b/>
          <w:bCs/>
          <w:lang w:eastAsia="en-US"/>
        </w:rPr>
        <w:t>Intervencije 70.06.</w:t>
      </w:r>
      <w:r>
        <w:t xml:space="preserve"> </w:t>
      </w:r>
      <w:bookmarkStart w:id="0" w:name="_Hlk126063197"/>
      <w:r>
        <w:rPr>
          <w:rFonts w:eastAsia="Calibri"/>
          <w:b/>
          <w:bCs/>
          <w:lang w:eastAsia="en-US"/>
        </w:rPr>
        <w:t xml:space="preserve">Plaćanja za dobrobit životinja, </w:t>
      </w:r>
      <w:bookmarkEnd w:id="0"/>
      <w:r>
        <w:rPr>
          <w:rFonts w:eastAsia="Calibri"/>
          <w:b/>
          <w:bCs/>
          <w:lang w:eastAsia="en-US"/>
        </w:rPr>
        <w:t>operacija Plaćanja za dobrobit životinja u govedarstvu – TOVNA JUNAD</w:t>
      </w:r>
    </w:p>
    <w:p w:rsidR="00FC30E2" w:rsidRDefault="00FC30E2" w:rsidP="00FC30E2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5. siječnja 2024. godine)</w:t>
      </w:r>
    </w:p>
    <w:p w:rsidR="00FC30E2" w:rsidRDefault="00FC30E2" w:rsidP="00FC30E2">
      <w:pPr>
        <w:jc w:val="center"/>
        <w:rPr>
          <w:b/>
        </w:rPr>
      </w:pPr>
    </w:p>
    <w:tbl>
      <w:tblPr>
        <w:tblW w:w="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253"/>
        <w:gridCol w:w="739"/>
        <w:gridCol w:w="253"/>
        <w:gridCol w:w="707"/>
        <w:gridCol w:w="273"/>
        <w:gridCol w:w="890"/>
        <w:gridCol w:w="538"/>
        <w:gridCol w:w="33"/>
        <w:gridCol w:w="990"/>
        <w:gridCol w:w="852"/>
        <w:gridCol w:w="282"/>
        <w:gridCol w:w="392"/>
        <w:gridCol w:w="1736"/>
      </w:tblGrid>
      <w:tr w:rsidR="00FC30E2" w:rsidTr="00FC30E2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2" w:rsidRDefault="00FC30E2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EVIDENCIJA O PROVEDBI OBVEZA ZA OPERACIJU  Plaćanja za dobrobit životinja u govedarstvu - TOVNA JUNAD</w:t>
            </w:r>
          </w:p>
        </w:tc>
      </w:tr>
      <w:tr w:rsidR="00FC30E2" w:rsidTr="00FC30E2">
        <w:tc>
          <w:tcPr>
            <w:tcW w:w="106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</w:tr>
      <w:tr w:rsidR="00FC30E2" w:rsidTr="00FC30E2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2" w:rsidRDefault="00FC30E2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 DIO – OPĆI PODACI  ZA OPERACIJU  Plaćanja za dobrobit životinja u govedarstvu – TOVNA JUNAD</w:t>
            </w:r>
          </w:p>
        </w:tc>
      </w:tr>
      <w:tr w:rsidR="00FC30E2" w:rsidTr="00FC30E2">
        <w:tc>
          <w:tcPr>
            <w:tcW w:w="6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NAZIV PG I ODGOVORNE OSOBE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sz w:val="20"/>
                <w:szCs w:val="20"/>
                <w:lang w:eastAsia="en-US"/>
              </w:rPr>
            </w:pPr>
          </w:p>
        </w:tc>
      </w:tr>
      <w:tr w:rsidR="00FC30E2" w:rsidTr="00FC30E2">
        <w:tc>
          <w:tcPr>
            <w:tcW w:w="6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OIB: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MIBPG:</w:t>
            </w:r>
          </w:p>
        </w:tc>
      </w:tr>
      <w:tr w:rsidR="00FC30E2" w:rsidTr="00FC30E2">
        <w:tc>
          <w:tcPr>
            <w:tcW w:w="6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SJEDIŠTE PG</w:t>
            </w:r>
          </w:p>
        </w:tc>
        <w:tc>
          <w:tcPr>
            <w:tcW w:w="4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JIBG: </w:t>
            </w:r>
          </w:p>
        </w:tc>
      </w:tr>
      <w:tr w:rsidR="00FC30E2" w:rsidTr="00FC30E2">
        <w:tc>
          <w:tcPr>
            <w:tcW w:w="4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GODINA ZA KOJU SE VODI EVIDENCIJA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20____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2" w:rsidRDefault="00FC30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BROJ OBJEKATA ZA UZGOJ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sz w:val="20"/>
                <w:szCs w:val="20"/>
                <w:lang w:eastAsia="en-US"/>
              </w:rPr>
            </w:pPr>
          </w:p>
        </w:tc>
      </w:tr>
      <w:tr w:rsidR="00FC30E2" w:rsidTr="00FC30E2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2" w:rsidRDefault="00FC30E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Zaokružiti odabranu obvezu/obveze:</w:t>
            </w:r>
          </w:p>
          <w:p w:rsidR="00FC30E2" w:rsidRDefault="00FC30E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„Poboljšana hranidba“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– plan hranidbe, mora s obvezno kombinirati s najmanje jednim od zahtjeva za područje dobrobiti „Poboljšani uvjeti smještaja“ </w:t>
            </w:r>
          </w:p>
          <w:p w:rsidR="00FC30E2" w:rsidRDefault="00FC30E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2. „Poboljšani uvjeti smještaja“: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a) povećanje podne površine za 10%  i b) obogaćivanje ležišta</w:t>
            </w:r>
          </w:p>
        </w:tc>
      </w:tr>
      <w:tr w:rsidR="00FC30E2" w:rsidTr="00FC30E2">
        <w:tc>
          <w:tcPr>
            <w:tcW w:w="1063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</w:tr>
      <w:tr w:rsidR="00FC30E2" w:rsidTr="00FC30E2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2" w:rsidRDefault="00FC30E2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 DIO – PROVEDENE OBVEZE ZA OPERACIJU . Plaćanja za dobrobit životinja u govedarstvu - TOVNA JUNAD</w:t>
            </w:r>
          </w:p>
        </w:tc>
      </w:tr>
      <w:tr w:rsidR="00FC30E2" w:rsidTr="00FC30E2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2" w:rsidRDefault="00FC30E2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„Poboljšana hranidba“ </w:t>
            </w:r>
          </w:p>
          <w:p w:rsidR="00FC30E2" w:rsidRDefault="00FC30E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Plan hranidbe (izraditi dnevni, mjesečni i godišnji plan hranidbe) na koji suglasnost daje Savjetodavna služba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(ispuniti na način da se štampanim slovima napiše ime i prezime nadležnog savjetodavca koje se potvrdi potpisom ili parafom)</w:t>
            </w:r>
          </w:p>
          <w:p w:rsidR="00FC30E2" w:rsidRDefault="00FC30E2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Plan hranidbe se izrađuje u skladu s 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Obrascem 27.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Priloga 4. ovoga Pravilnika i dostavlja na uvid podružnici Agencije za plaćanja najkasnije </w:t>
            </w:r>
            <w:r>
              <w:rPr>
                <w:sz w:val="20"/>
                <w:szCs w:val="20"/>
              </w:rPr>
              <w:t>do zadnjeg dana roka za zakašnjele zahtjeve iz članka 10. ovoga Pravilnika.</w:t>
            </w:r>
          </w:p>
        </w:tc>
      </w:tr>
      <w:tr w:rsidR="00FC30E2" w:rsidTr="00FC30E2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2" w:rsidRDefault="00FC30E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„Poboljšani uvjeti smještaja“ – korisnik mora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>ispuniti jedan od zahtjeva, a može ispuniti i oba zahtjeva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navedena pod točkama a) i b)</w:t>
            </w:r>
          </w:p>
          <w:p w:rsidR="00FC30E2" w:rsidRDefault="00FC30E2">
            <w:pPr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a) Povećanje podne površine - </w:t>
            </w:r>
            <w:r>
              <w:rPr>
                <w:sz w:val="20"/>
                <w:szCs w:val="20"/>
                <w:lang w:eastAsia="en-US"/>
              </w:rPr>
              <w:t>osigurati najmanje 2,75 m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 xml:space="preserve"> podne površine po tovnom junetu. Obavezno upisati svaku izmjenu brojnog stanja životinja i datum nastanka izmjene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</w:tc>
      </w:tr>
      <w:tr w:rsidR="00FC30E2" w:rsidTr="00FC30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broj životinja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2" w:rsidRDefault="00FC30E2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ukupna podna površina (m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2" w:rsidRDefault="00FC30E2">
            <w:pPr>
              <w:jc w:val="center"/>
              <w:rPr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podna površina po životinji (m</w:t>
            </w:r>
            <w:r>
              <w:rPr>
                <w:rFonts w:eastAsia="Calibr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2" w:rsidRDefault="00FC30E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FC30E2" w:rsidTr="00FC30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C30E2" w:rsidTr="00FC30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2" w:rsidRDefault="00FC30E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C30E2" w:rsidTr="00FC30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C30E2" w:rsidTr="00FC30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2" w:rsidRDefault="00FC30E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C30E2" w:rsidTr="00FC30E2"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2" w:rsidRDefault="00FC30E2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b)  Obogaćivanje ležišta – u ležištu postaviti najmanje 3 kg slame/stelje dnevno po tovnom junetu ili postaviti gumenu podlogu na najmanje 25% površine poda u staji 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ispunjavati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način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da se u </w:t>
            </w:r>
            <w:proofErr w:type="spellStart"/>
            <w:r>
              <w:rPr>
                <w:sz w:val="20"/>
                <w:szCs w:val="20"/>
                <w:lang w:val="en-GB"/>
              </w:rPr>
              <w:t>kolonu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“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” </w:t>
            </w:r>
            <w:proofErr w:type="spellStart"/>
            <w:r>
              <w:rPr>
                <w:sz w:val="20"/>
                <w:szCs w:val="20"/>
                <w:lang w:val="en-GB"/>
              </w:rPr>
              <w:t>upisuje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kojem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drže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se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svaki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objekt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unose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ažurno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kronološki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u </w:t>
            </w:r>
            <w:proofErr w:type="spellStart"/>
            <w:r>
              <w:rPr>
                <w:sz w:val="20"/>
                <w:szCs w:val="20"/>
                <w:lang w:val="en-GB"/>
              </w:rPr>
              <w:t>novi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red </w:t>
            </w:r>
            <w:proofErr w:type="spellStart"/>
            <w:r>
              <w:rPr>
                <w:sz w:val="20"/>
                <w:szCs w:val="20"/>
                <w:lang w:val="en-GB"/>
              </w:rPr>
              <w:t>evidencije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GB"/>
              </w:rPr>
              <w:t>npr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GB"/>
              </w:rPr>
              <w:t>promjene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brojnog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stanja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životinja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prijavljenih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navedenu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operaciju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zahtjev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</w:p>
          <w:p w:rsidR="00FC30E2" w:rsidRDefault="00FC30E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Postavljena je gumena podloga na najmanje 25% površine poda u staji (zaokružiti)  DA/NE</w:t>
            </w:r>
          </w:p>
        </w:tc>
      </w:tr>
      <w:tr w:rsidR="00FC30E2" w:rsidTr="00FC30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objekt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</w:t>
            </w:r>
          </w:p>
          <w:p w:rsidR="00FC30E2" w:rsidRDefault="00FC30E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datum promjene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broj životinja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vrsta stelje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dnevni utrošak stelje/slame (kg)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PG podmiruje potrebe za steljom/slamom  DA/NE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ako PG NE podmiruje potrebe navesti dokaz o kupnji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0E2" w:rsidRDefault="00FC30E2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napomena (razlog promjene i sl.)</w:t>
            </w:r>
          </w:p>
        </w:tc>
      </w:tr>
      <w:tr w:rsidR="00FC30E2" w:rsidTr="00FC30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2" w:rsidRDefault="00FC30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</w:tr>
      <w:tr w:rsidR="00FC30E2" w:rsidTr="00FC30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</w:tr>
      <w:tr w:rsidR="00FC30E2" w:rsidTr="00FC30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E2" w:rsidRDefault="00FC30E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</w:tr>
      <w:tr w:rsidR="00FC30E2" w:rsidTr="00FC30E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E2" w:rsidRDefault="00FC30E2">
            <w:pPr>
              <w:rPr>
                <w:lang w:eastAsia="en-US"/>
              </w:rPr>
            </w:pPr>
          </w:p>
        </w:tc>
      </w:tr>
    </w:tbl>
    <w:p w:rsidR="00FC30E2" w:rsidRDefault="00FC30E2" w:rsidP="00FC30E2">
      <w:pPr>
        <w:jc w:val="center"/>
      </w:pPr>
    </w:p>
    <w:p w:rsidR="00A809DF" w:rsidRPr="00FC30E2" w:rsidRDefault="00A809DF" w:rsidP="00FC30E2">
      <w:bookmarkStart w:id="1" w:name="_GoBack"/>
      <w:bookmarkEnd w:id="1"/>
    </w:p>
    <w:sectPr w:rsidR="00A809DF" w:rsidRPr="00FC3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4E"/>
    <w:rsid w:val="001313F8"/>
    <w:rsid w:val="00647A4E"/>
    <w:rsid w:val="00A417D1"/>
    <w:rsid w:val="00A809DF"/>
    <w:rsid w:val="00FC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2D4E5-B8C1-40AC-A144-49B7345F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Antonija Horvat Hržić</cp:lastModifiedBy>
  <cp:revision>4</cp:revision>
  <dcterms:created xsi:type="dcterms:W3CDTF">2022-03-07T10:00:00Z</dcterms:created>
  <dcterms:modified xsi:type="dcterms:W3CDTF">2023-03-03T10:02:00Z</dcterms:modified>
</cp:coreProperties>
</file>